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A" w:rsidRPr="00BF55C6" w:rsidRDefault="002A01CA" w:rsidP="002A01CA">
      <w:pPr>
        <w:pStyle w:val="1"/>
        <w:spacing w:before="0" w:after="0"/>
        <w:ind w:right="-426"/>
        <w:rPr>
          <w:rFonts w:ascii="Times New Roman" w:hAnsi="Times New Roman" w:cs="Times New Roman"/>
          <w:lang w:val="en-US"/>
        </w:rPr>
      </w:pPr>
      <w:r w:rsidRPr="00F836E0">
        <w:rPr>
          <w:rFonts w:ascii="Times New Roman" w:hAnsi="Times New Roman" w:cs="Times New Roman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95357B" wp14:editId="3A317358">
                <wp:simplePos x="0" y="0"/>
                <wp:positionH relativeFrom="column">
                  <wp:posOffset>-46990</wp:posOffset>
                </wp:positionH>
                <wp:positionV relativeFrom="paragraph">
                  <wp:posOffset>-838200</wp:posOffset>
                </wp:positionV>
                <wp:extent cx="5793105" cy="1249680"/>
                <wp:effectExtent l="0" t="0" r="0" b="7620"/>
                <wp:wrapNone/>
                <wp:docPr id="6" name="Групиран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49680"/>
                          <a:chOff x="1620" y="160"/>
                          <a:chExt cx="8820" cy="146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60"/>
                            <a:ext cx="1208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B4B" w:rsidRDefault="00455EED" w:rsidP="002A01CA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Картина 2" o:spid="_x0000_i1026" type="#_x0000_t75" alt="logo Ruse" style="width:48pt;height:93pt;visibility:visible">
                                    <v:imagedata r:id="rId9" o:title="logo Rus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313"/>
                            <a:ext cx="7560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B4B" w:rsidRPr="00E30330" w:rsidRDefault="00984B4B" w:rsidP="002A01C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Община Русе</w:t>
                              </w:r>
                            </w:p>
                            <w:p w:rsidR="00984B4B" w:rsidRPr="006D24D9" w:rsidRDefault="00984B4B" w:rsidP="002A01CA">
                              <w:pPr>
                                <w:rPr>
                                  <w:rFonts w:ascii="Arial" w:hAnsi="Arial" w:cs="Arial"/>
                                  <w:b/>
                                  <w:sz w:val="8"/>
                                  <w:szCs w:val="8"/>
                                  <w:lang w:val="ru-RU"/>
                                </w:rPr>
                              </w:pPr>
                            </w:p>
                            <w:p w:rsidR="00984B4B" w:rsidRPr="002A01CA" w:rsidRDefault="00984B4B" w:rsidP="002A01CA">
                              <w:pP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>гр. Русе, пл. Свобода 6</w:t>
                              </w:r>
                              <w:r w:rsidRPr="00C61F88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Телефон: </w:t>
                              </w:r>
                              <w:r w:rsidRPr="00C61F88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00359 82 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>881</w:t>
                              </w:r>
                              <w:r w:rsidRPr="00A3169A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>881</w:t>
                              </w:r>
                              <w:r w:rsidRPr="00C61F88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факс: </w:t>
                              </w:r>
                              <w:r w:rsidRPr="00C61F88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00359 82 </w:t>
                              </w:r>
                              <w:r w:rsidRPr="00A3169A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>834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3169A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>413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10" w:history="1"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www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ru-RU"/>
                                  </w:rPr>
                                  <w:t>.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ruse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ru-RU"/>
                                  </w:rPr>
                                  <w:t>-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bg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ru-RU"/>
                                  </w:rPr>
                                  <w:t>.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eu</w:t>
                                </w:r>
                              </w:hyperlink>
                              <w:r w:rsidRPr="00A90E95">
                                <w:rPr>
                                  <w:rFonts w:ascii="Trebuchet MS" w:hAnsi="Trebuchet MS"/>
                                  <w:noProof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11" w:history="1"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mayor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ru-RU"/>
                                  </w:rPr>
                                  <w:t>@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ruse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ru-RU"/>
                                  </w:rPr>
                                  <w:t>-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bg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ru-RU"/>
                                  </w:rPr>
                                  <w:t>.</w:t>
                                </w:r>
                                <w:r w:rsidRPr="005D4073">
                                  <w:rPr>
                                    <w:rStyle w:val="ac"/>
                                    <w:rFonts w:ascii="Trebuchet MS" w:hAnsi="Trebuchet MS"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t>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060" y="1043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6" o:spid="_x0000_s1026" style="position:absolute;margin-left:-3.7pt;margin-top:-66pt;width:456.15pt;height:98.4pt;z-index:251658240" coordorigin="1620,160" coordsize="882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620;top:160;width:120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n3sEA&#10;AADaAAAADwAAAGRycy9kb3ducmV2LnhtbESPQWsCMRSE70L/Q3iF3jRbwSqrUUQRCuKhKnh9JM/N&#10;4uZlu4ka/70pFDwOM/MNM1sk14gbdaH2rOBzUIAg1t7UXCk4Hjb9CYgQkQ02nknBgwIs5m+9GZbG&#10;3/mHbvtYiQzhUKICG2NbShm0JYdh4Fvi7J195zBm2VXSdHjPcNfIYVF8SYc15wWLLa0s6cv+6hT8&#10;0nq3PI2OWm/SaLvT1mwnySj18Z6WUxCRUnyF/9vfRsEY/q7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97BAAAA2gAAAA8AAAAAAAAAAAAAAAAAmAIAAGRycy9kb3du&#10;cmV2LnhtbFBLBQYAAAAABAAEAPUAAACGAwAAAAA=&#10;" stroked="f">
                  <v:textbox>
                    <w:txbxContent>
                      <w:p w:rsidR="00984B4B" w:rsidRDefault="00F757AE" w:rsidP="002A01C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pict>
                            <v:shape id="Картина 2" o:spid="_x0000_i1026" type="#_x0000_t75" alt="logo Ruse" style="width:48pt;height:93pt;visibility:visible">
                              <v:imagedata r:id="rId12" o:title="logo Ruse"/>
                            </v:shape>
                          </w:pict>
                        </w:r>
                      </w:p>
                    </w:txbxContent>
                  </v:textbox>
                </v:shape>
                <v:shape id="Text Box 8" o:spid="_x0000_s1028" type="#_x0000_t202" style="position:absolute;left:2880;top:313;width:7560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84B4B" w:rsidRPr="00E30330" w:rsidRDefault="00984B4B" w:rsidP="002A01C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Община Русе</w:t>
                        </w:r>
                      </w:p>
                      <w:p w:rsidR="00984B4B" w:rsidRPr="006D24D9" w:rsidRDefault="00984B4B" w:rsidP="002A01C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  <w:lang w:val="ru-RU"/>
                          </w:rPr>
                        </w:pPr>
                      </w:p>
                      <w:p w:rsidR="00984B4B" w:rsidRPr="002A01CA" w:rsidRDefault="00984B4B" w:rsidP="002A01CA">
                        <w:pP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>гр. Русе, пл. Свобода 6</w:t>
                        </w:r>
                        <w:r w:rsidRPr="00C61F88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Телефон: </w:t>
                        </w:r>
                        <w:r w:rsidRPr="00C61F88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00359 82 </w:t>
                        </w:r>
                        <w: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>881</w:t>
                        </w:r>
                        <w:r w:rsidRPr="00A3169A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>881</w:t>
                        </w:r>
                        <w:r w:rsidRPr="00C61F88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факс: </w:t>
                        </w:r>
                        <w:r w:rsidRPr="00C61F88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00359 82 </w:t>
                        </w:r>
                        <w:r w:rsidRPr="00A3169A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>834</w:t>
                        </w:r>
                        <w: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> </w:t>
                        </w:r>
                        <w:r w:rsidRPr="00A3169A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>413</w:t>
                        </w:r>
                        <w:r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, </w:t>
                        </w:r>
                        <w:hyperlink r:id="rId13" w:history="1"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ruse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ru-RU"/>
                            </w:rPr>
                            <w:t>-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bg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eu</w:t>
                          </w:r>
                        </w:hyperlink>
                        <w:r w:rsidRPr="00A90E95">
                          <w:rPr>
                            <w:rFonts w:ascii="Trebuchet MS" w:hAnsi="Trebuchet MS"/>
                            <w:noProof/>
                            <w:sz w:val="18"/>
                            <w:szCs w:val="18"/>
                          </w:rPr>
                          <w:t xml:space="preserve">, </w:t>
                        </w:r>
                        <w:hyperlink r:id="rId14" w:history="1"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mayor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ru-RU"/>
                            </w:rPr>
                            <w:t>@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ruse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ru-RU"/>
                            </w:rPr>
                            <w:t>-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bg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5D4073">
                            <w:rPr>
                              <w:rStyle w:val="ac"/>
                              <w:rFonts w:ascii="Trebuchet MS" w:hAnsi="Trebuchet MS"/>
                              <w:noProof/>
                              <w:sz w:val="18"/>
                              <w:szCs w:val="18"/>
                              <w:lang w:val="en-US"/>
                            </w:rPr>
                            <w:t>eu</w:t>
                          </w:r>
                        </w:hyperlink>
                      </w:p>
                    </w:txbxContent>
                  </v:textbox>
                </v:shape>
                <v:line id="Line 9" o:spid="_x0000_s1029" style="position:absolute;visibility:visible;mso-wrap-style:square" from="3060,1043" to="864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BF55C6">
        <w:rPr>
          <w:rFonts w:ascii="Times New Roman" w:hAnsi="Times New Roman" w:cs="Times New Roman"/>
          <w:lang w:val="en-US"/>
        </w:rPr>
        <w:t>o</w:t>
      </w:r>
    </w:p>
    <w:p w:rsidR="002A01CA" w:rsidRPr="00F836E0" w:rsidRDefault="002A01CA" w:rsidP="002A01CA">
      <w:pPr>
        <w:pStyle w:val="1"/>
        <w:spacing w:before="0" w:after="0"/>
        <w:jc w:val="center"/>
        <w:rPr>
          <w:rFonts w:ascii="Times New Roman" w:hAnsi="Times New Roman" w:cs="Times New Roman"/>
          <w:lang w:val="bg-BG"/>
        </w:rPr>
      </w:pPr>
    </w:p>
    <w:p w:rsidR="002A01CA" w:rsidRPr="00F836E0" w:rsidRDefault="002A01CA" w:rsidP="002A01CA">
      <w:pPr>
        <w:pStyle w:val="1"/>
        <w:spacing w:before="0" w:after="0"/>
        <w:rPr>
          <w:rFonts w:ascii="Times New Roman" w:hAnsi="Times New Roman" w:cs="Times New Roman"/>
          <w:lang w:val="bg-BG"/>
        </w:rPr>
      </w:pPr>
    </w:p>
    <w:p w:rsidR="00A44D30" w:rsidRPr="00F836E0" w:rsidRDefault="00A44D30" w:rsidP="002A01CA">
      <w:pPr>
        <w:pStyle w:val="1"/>
        <w:spacing w:before="0" w:after="0"/>
        <w:jc w:val="center"/>
        <w:rPr>
          <w:rFonts w:ascii="Times New Roman" w:hAnsi="Times New Roman" w:cs="Times New Roman"/>
          <w:lang w:val="bg-BG"/>
        </w:rPr>
      </w:pPr>
      <w:r w:rsidRPr="00F836E0">
        <w:rPr>
          <w:rFonts w:ascii="Times New Roman" w:hAnsi="Times New Roman" w:cs="Times New Roman"/>
          <w:lang w:val="bg-BG"/>
        </w:rPr>
        <w:t>П Р О Т О К О Л</w:t>
      </w:r>
    </w:p>
    <w:p w:rsidR="00A44D30" w:rsidRPr="00F836E0" w:rsidRDefault="00A44D30" w:rsidP="00142771">
      <w:pPr>
        <w:ind w:left="3600" w:firstLine="720"/>
        <w:jc w:val="both"/>
        <w:rPr>
          <w:b/>
          <w:sz w:val="28"/>
          <w:szCs w:val="28"/>
        </w:rPr>
      </w:pPr>
      <w:r w:rsidRPr="00F836E0">
        <w:rPr>
          <w:b/>
          <w:sz w:val="32"/>
          <w:szCs w:val="32"/>
        </w:rPr>
        <w:t xml:space="preserve">  </w:t>
      </w:r>
      <w:r w:rsidRPr="00F836E0">
        <w:rPr>
          <w:b/>
          <w:sz w:val="28"/>
          <w:szCs w:val="28"/>
        </w:rPr>
        <w:t>№ 1</w:t>
      </w:r>
    </w:p>
    <w:p w:rsidR="00A44D30" w:rsidRPr="00F836E0" w:rsidRDefault="00A44D30" w:rsidP="00142771">
      <w:pPr>
        <w:jc w:val="both"/>
        <w:rPr>
          <w:b/>
        </w:rPr>
      </w:pPr>
    </w:p>
    <w:p w:rsidR="00A44D30" w:rsidRPr="00F836E0" w:rsidRDefault="00A44D30" w:rsidP="00142771">
      <w:pPr>
        <w:ind w:firstLine="708"/>
        <w:jc w:val="both"/>
        <w:rPr>
          <w:sz w:val="20"/>
          <w:szCs w:val="20"/>
        </w:rPr>
      </w:pPr>
      <w:r w:rsidRPr="00F836E0">
        <w:rPr>
          <w:sz w:val="20"/>
          <w:szCs w:val="20"/>
        </w:rPr>
        <w:t>Процедурата е открита с Решение РД</w:t>
      </w:r>
      <w:r w:rsidR="0076122B" w:rsidRPr="00F836E0">
        <w:rPr>
          <w:sz w:val="20"/>
          <w:szCs w:val="20"/>
        </w:rPr>
        <w:t>-</w:t>
      </w:r>
      <w:r w:rsidR="002800BE" w:rsidRPr="00F836E0">
        <w:rPr>
          <w:sz w:val="20"/>
          <w:szCs w:val="20"/>
        </w:rPr>
        <w:t>01</w:t>
      </w:r>
      <w:r w:rsidR="00E00295">
        <w:rPr>
          <w:sz w:val="20"/>
          <w:szCs w:val="20"/>
        </w:rPr>
        <w:t>-2</w:t>
      </w:r>
      <w:r w:rsidR="00E00295">
        <w:rPr>
          <w:sz w:val="20"/>
          <w:szCs w:val="20"/>
          <w:lang w:val="en-US"/>
        </w:rPr>
        <w:t>282</w:t>
      </w:r>
      <w:r w:rsidR="002800BE" w:rsidRPr="00F836E0">
        <w:rPr>
          <w:sz w:val="20"/>
          <w:szCs w:val="20"/>
        </w:rPr>
        <w:t xml:space="preserve"> от </w:t>
      </w:r>
      <w:r w:rsidR="00E00295">
        <w:rPr>
          <w:sz w:val="20"/>
          <w:szCs w:val="20"/>
        </w:rPr>
        <w:t>12</w:t>
      </w:r>
      <w:r w:rsidR="002800BE" w:rsidRPr="00F836E0">
        <w:rPr>
          <w:sz w:val="20"/>
          <w:szCs w:val="20"/>
        </w:rPr>
        <w:t>.</w:t>
      </w:r>
      <w:r w:rsidR="00E00295">
        <w:rPr>
          <w:sz w:val="20"/>
          <w:szCs w:val="20"/>
        </w:rPr>
        <w:t>09</w:t>
      </w:r>
      <w:r w:rsidR="00EE2B93" w:rsidRPr="00F836E0">
        <w:rPr>
          <w:sz w:val="20"/>
          <w:szCs w:val="20"/>
        </w:rPr>
        <w:t>.</w:t>
      </w:r>
      <w:r w:rsidR="00E00295">
        <w:rPr>
          <w:sz w:val="20"/>
          <w:szCs w:val="20"/>
        </w:rPr>
        <w:t>2015</w:t>
      </w:r>
      <w:r w:rsidR="00397B44" w:rsidRPr="00F836E0">
        <w:rPr>
          <w:sz w:val="20"/>
          <w:szCs w:val="20"/>
        </w:rPr>
        <w:t xml:space="preserve"> г</w:t>
      </w:r>
      <w:r w:rsidRPr="00F836E0">
        <w:rPr>
          <w:sz w:val="20"/>
          <w:szCs w:val="20"/>
        </w:rPr>
        <w:t>.</w:t>
      </w:r>
      <w:r w:rsidR="00397B44" w:rsidRPr="00F836E0">
        <w:rPr>
          <w:sz w:val="20"/>
          <w:szCs w:val="20"/>
        </w:rPr>
        <w:t xml:space="preserve"> </w:t>
      </w:r>
      <w:r w:rsidR="00EE2B93" w:rsidRPr="00F836E0">
        <w:rPr>
          <w:sz w:val="20"/>
          <w:szCs w:val="20"/>
        </w:rPr>
        <w:t>на Кмета на Община Русе</w:t>
      </w:r>
    </w:p>
    <w:p w:rsidR="00A44D30" w:rsidRPr="00F836E0" w:rsidRDefault="00A44D30" w:rsidP="00142771">
      <w:pPr>
        <w:jc w:val="both"/>
        <w:rPr>
          <w:sz w:val="28"/>
          <w:szCs w:val="28"/>
        </w:rPr>
      </w:pPr>
    </w:p>
    <w:p w:rsidR="00A44D30" w:rsidRPr="00F836E0" w:rsidRDefault="00A44D30" w:rsidP="00142771">
      <w:pPr>
        <w:ind w:firstLine="720"/>
        <w:jc w:val="both"/>
        <w:rPr>
          <w:color w:val="000000"/>
        </w:rPr>
      </w:pPr>
      <w:r w:rsidRPr="00F836E0">
        <w:t xml:space="preserve">Днес, </w:t>
      </w:r>
      <w:r w:rsidR="00E00295">
        <w:t>16</w:t>
      </w:r>
      <w:r w:rsidRPr="00F836E0">
        <w:t>.</w:t>
      </w:r>
      <w:r w:rsidR="002A01CA" w:rsidRPr="00F836E0">
        <w:t>0</w:t>
      </w:r>
      <w:r w:rsidR="00E00295">
        <w:t>9</w:t>
      </w:r>
      <w:r w:rsidR="002800BE" w:rsidRPr="00F836E0">
        <w:t>.201</w:t>
      </w:r>
      <w:r w:rsidR="00E00295">
        <w:t>5</w:t>
      </w:r>
      <w:r w:rsidR="00327011" w:rsidRPr="00F836E0">
        <w:t xml:space="preserve"> год. в </w:t>
      </w:r>
      <w:r w:rsidR="00E00295">
        <w:t>14</w:t>
      </w:r>
      <w:r w:rsidR="00327011" w:rsidRPr="00F836E0">
        <w:t>:</w:t>
      </w:r>
      <w:r w:rsidR="00E00295">
        <w:t>0</w:t>
      </w:r>
      <w:r w:rsidR="00807B3E" w:rsidRPr="00F836E0">
        <w:t>0 часа комисията по чл. 92а, ал. 1, във връзка с чл. 34, ал. 1 от ЗОП, назначена със</w:t>
      </w:r>
      <w:r w:rsidRPr="00F836E0">
        <w:t xml:space="preserve"> Заповед № РД</w:t>
      </w:r>
      <w:r w:rsidR="00FC6447" w:rsidRPr="00F836E0">
        <w:t>-01</w:t>
      </w:r>
      <w:r w:rsidR="00830256" w:rsidRPr="00F836E0">
        <w:t>-</w:t>
      </w:r>
      <w:r w:rsidR="00E202D7">
        <w:rPr>
          <w:lang w:val="en-US"/>
        </w:rPr>
        <w:t>2304</w:t>
      </w:r>
      <w:r w:rsidR="00E202D7">
        <w:t>/</w:t>
      </w:r>
      <w:r w:rsidR="00E202D7">
        <w:rPr>
          <w:lang w:val="en-US"/>
        </w:rPr>
        <w:t>16.</w:t>
      </w:r>
      <w:r w:rsidR="00E00295">
        <w:t>09.2015</w:t>
      </w:r>
      <w:r w:rsidR="00C100F1" w:rsidRPr="00F836E0">
        <w:t xml:space="preserve"> г. </w:t>
      </w:r>
      <w:r w:rsidRPr="00F836E0">
        <w:t>на Кмета на Община Русе в състав:</w:t>
      </w:r>
      <w:r w:rsidRPr="00F836E0">
        <w:rPr>
          <w:color w:val="000000"/>
        </w:rPr>
        <w:t xml:space="preserve"> </w:t>
      </w:r>
    </w:p>
    <w:p w:rsidR="00051E85" w:rsidRPr="00051E85" w:rsidRDefault="00051E85" w:rsidP="00051E85">
      <w:pPr>
        <w:ind w:firstLine="720"/>
        <w:jc w:val="both"/>
        <w:rPr>
          <w:b/>
          <w:bCs/>
          <w:lang w:eastAsia="en-US"/>
        </w:rPr>
      </w:pPr>
      <w:r w:rsidRPr="00051E85">
        <w:rPr>
          <w:b/>
          <w:bCs/>
          <w:lang w:eastAsia="en-US"/>
        </w:rPr>
        <w:t>Членове:</w:t>
      </w:r>
    </w:p>
    <w:p w:rsidR="00051E85" w:rsidRPr="00051E85" w:rsidRDefault="00051E85" w:rsidP="00051E85">
      <w:pPr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lang w:eastAsia="en-US"/>
        </w:rPr>
      </w:pPr>
      <w:r w:rsidRPr="00051E85">
        <w:rPr>
          <w:bCs/>
          <w:lang w:eastAsia="en-US"/>
        </w:rPr>
        <w:t>инж. Станислав Данев – старши експерт в отдел ТИИК;</w:t>
      </w:r>
    </w:p>
    <w:p w:rsidR="00051E85" w:rsidRPr="00051E85" w:rsidRDefault="00051E85" w:rsidP="00051E85">
      <w:pPr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lang w:eastAsia="en-US"/>
        </w:rPr>
      </w:pPr>
      <w:r w:rsidRPr="00051E85">
        <w:rPr>
          <w:bCs/>
          <w:lang w:eastAsia="en-US"/>
        </w:rPr>
        <w:t>Милена Трифонова – ст. юрисконсулт  отдел ПНО;</w:t>
      </w:r>
    </w:p>
    <w:p w:rsidR="00051E85" w:rsidRPr="00051E85" w:rsidRDefault="00051E85" w:rsidP="00051E85">
      <w:pPr>
        <w:ind w:left="720" w:firstLine="696"/>
        <w:jc w:val="both"/>
        <w:rPr>
          <w:bCs/>
          <w:lang w:val="en-US" w:eastAsia="en-US"/>
        </w:rPr>
      </w:pPr>
      <w:r w:rsidRPr="00051E85">
        <w:rPr>
          <w:bCs/>
          <w:lang w:eastAsia="en-US"/>
        </w:rPr>
        <w:t xml:space="preserve">3. </w:t>
      </w:r>
      <w:r w:rsidRPr="00051E85">
        <w:rPr>
          <w:bCs/>
          <w:lang w:val="en-US" w:eastAsia="en-US"/>
        </w:rPr>
        <w:t xml:space="preserve">  </w:t>
      </w:r>
      <w:r w:rsidRPr="00051E85">
        <w:rPr>
          <w:bCs/>
          <w:lang w:eastAsia="en-US"/>
        </w:rPr>
        <w:t>инж. Лилия Пъргова - гл. експерт в отдел ТИИК</w:t>
      </w:r>
      <w:r w:rsidR="007C087B">
        <w:rPr>
          <w:bCs/>
          <w:lang w:val="en-US" w:eastAsia="en-US"/>
        </w:rPr>
        <w:t>;</w:t>
      </w:r>
    </w:p>
    <w:p w:rsidR="00051E85" w:rsidRPr="00051E85" w:rsidRDefault="00051E85" w:rsidP="00051E85">
      <w:pPr>
        <w:ind w:left="720"/>
        <w:jc w:val="both"/>
        <w:rPr>
          <w:b/>
          <w:bCs/>
          <w:lang w:val="en-US" w:eastAsia="en-US"/>
        </w:rPr>
      </w:pPr>
      <w:r w:rsidRPr="00051E85">
        <w:rPr>
          <w:b/>
          <w:bCs/>
          <w:lang w:eastAsia="en-US"/>
        </w:rPr>
        <w:t>Резервни членове:</w:t>
      </w:r>
    </w:p>
    <w:p w:rsidR="00051E85" w:rsidRPr="00051E85" w:rsidRDefault="00051E85" w:rsidP="00051E85">
      <w:pPr>
        <w:ind w:left="720" w:firstLine="696"/>
        <w:jc w:val="both"/>
        <w:rPr>
          <w:bCs/>
          <w:lang w:val="en-US" w:eastAsia="en-US"/>
        </w:rPr>
      </w:pPr>
      <w:r w:rsidRPr="00051E85">
        <w:rPr>
          <w:bCs/>
          <w:lang w:val="en-US" w:eastAsia="en-US"/>
        </w:rPr>
        <w:t xml:space="preserve">1. </w:t>
      </w:r>
      <w:r w:rsidRPr="00051E85">
        <w:rPr>
          <w:bCs/>
          <w:lang w:eastAsia="en-US"/>
        </w:rPr>
        <w:t>Иван Минчев</w:t>
      </w:r>
      <w:r w:rsidRPr="00051E85">
        <w:rPr>
          <w:bCs/>
          <w:lang w:val="en-US" w:eastAsia="en-US"/>
        </w:rPr>
        <w:t xml:space="preserve"> - </w:t>
      </w:r>
      <w:r w:rsidRPr="00051E85">
        <w:rPr>
          <w:bCs/>
          <w:lang w:eastAsia="en-US"/>
        </w:rPr>
        <w:t>Началник отдел „Обществени поръчки”</w:t>
      </w:r>
    </w:p>
    <w:p w:rsidR="00051E85" w:rsidRPr="00051E85" w:rsidRDefault="00051E85" w:rsidP="00051E85">
      <w:pPr>
        <w:ind w:left="705"/>
        <w:jc w:val="both"/>
        <w:rPr>
          <w:bCs/>
          <w:lang w:val="en-US" w:eastAsia="en-US"/>
        </w:rPr>
      </w:pPr>
      <w:r w:rsidRPr="00051E85">
        <w:rPr>
          <w:b/>
          <w:bCs/>
          <w:lang w:eastAsia="en-US"/>
        </w:rPr>
        <w:t xml:space="preserve">Секретар: </w:t>
      </w:r>
      <w:r w:rsidRPr="00051E85">
        <w:rPr>
          <w:bCs/>
          <w:lang w:eastAsia="en-US"/>
        </w:rPr>
        <w:t>Мария Димитрова – младши експерт в отдел „Обществени поръчки“.</w:t>
      </w:r>
    </w:p>
    <w:p w:rsidR="00036EC1" w:rsidRPr="00C07C56" w:rsidRDefault="00A15D35" w:rsidP="00C07C56">
      <w:pPr>
        <w:ind w:firstLine="708"/>
        <w:jc w:val="both"/>
        <w:rPr>
          <w:b/>
          <w:bCs/>
          <w:lang w:val="en-US"/>
        </w:rPr>
      </w:pPr>
      <w:r w:rsidRPr="00F836E0">
        <w:rPr>
          <w:bCs/>
          <w:lang w:eastAsia="en-US"/>
        </w:rPr>
        <w:t>започна разглеждането на офертата, постъпила във връзка с участие в обществена поръчка, чрез провеждане на процедура на договаряне без обявление с предмет:</w:t>
      </w:r>
      <w:r w:rsidR="002A01CA" w:rsidRPr="00F836E0">
        <w:t xml:space="preserve"> </w:t>
      </w:r>
      <w:r w:rsidR="00662E61">
        <w:rPr>
          <w:b/>
        </w:rPr>
        <w:t>„Преработка на проект</w:t>
      </w:r>
      <w:r w:rsidR="00662E61" w:rsidRPr="00913FAB">
        <w:rPr>
          <w:b/>
        </w:rPr>
        <w:t>: Преустройство и реконструкция на Художествена галерия – гр. Русе</w:t>
      </w:r>
      <w:r w:rsidR="00662E61">
        <w:rPr>
          <w:b/>
        </w:rPr>
        <w:t>“</w:t>
      </w:r>
      <w:r w:rsidR="00F41F1C">
        <w:rPr>
          <w:b/>
        </w:rPr>
        <w:t xml:space="preserve">, </w:t>
      </w:r>
      <w:r w:rsidR="00F41F1C" w:rsidRPr="00F41F1C">
        <w:t xml:space="preserve">с уникален номер </w:t>
      </w:r>
      <w:r w:rsidR="000327CE">
        <w:rPr>
          <w:bCs/>
        </w:rPr>
        <w:t>00115-2015-0027</w:t>
      </w:r>
      <w:r w:rsidR="00F41F1C" w:rsidRPr="00F41F1C">
        <w:rPr>
          <w:bCs/>
        </w:rPr>
        <w:t xml:space="preserve"> </w:t>
      </w:r>
      <w:r w:rsidR="00F41F1C" w:rsidRPr="00F41F1C">
        <w:t>в регистъра на АОП.</w:t>
      </w:r>
    </w:p>
    <w:p w:rsidR="00A44D30" w:rsidRPr="00A46A8F" w:rsidRDefault="00A44D30" w:rsidP="00142771">
      <w:pPr>
        <w:pStyle w:val="21"/>
        <w:ind w:left="0" w:firstLine="708"/>
        <w:jc w:val="both"/>
        <w:rPr>
          <w:sz w:val="24"/>
          <w:szCs w:val="24"/>
          <w:lang w:val="bg-BG"/>
        </w:rPr>
      </w:pPr>
      <w:r w:rsidRPr="00A46A8F">
        <w:rPr>
          <w:sz w:val="24"/>
          <w:szCs w:val="24"/>
          <w:lang w:val="bg-BG"/>
        </w:rPr>
        <w:t xml:space="preserve">На заседанието </w:t>
      </w:r>
      <w:r w:rsidR="005E7879" w:rsidRPr="00A46A8F">
        <w:rPr>
          <w:sz w:val="24"/>
          <w:szCs w:val="24"/>
          <w:lang w:val="bg-BG"/>
        </w:rPr>
        <w:t>на комисията</w:t>
      </w:r>
      <w:r w:rsidR="001F3401" w:rsidRPr="00A46A8F">
        <w:rPr>
          <w:sz w:val="24"/>
          <w:szCs w:val="24"/>
          <w:lang w:val="bg-BG"/>
        </w:rPr>
        <w:t xml:space="preserve"> присъстваха всички членове</w:t>
      </w:r>
      <w:r w:rsidR="006F638F" w:rsidRPr="00A46A8F">
        <w:rPr>
          <w:sz w:val="24"/>
          <w:szCs w:val="24"/>
          <w:lang w:val="bg-BG"/>
        </w:rPr>
        <w:t>.</w:t>
      </w:r>
    </w:p>
    <w:p w:rsidR="00A44D30" w:rsidRPr="00F836E0" w:rsidRDefault="009769C5" w:rsidP="00142771">
      <w:pPr>
        <w:ind w:right="23" w:firstLine="708"/>
        <w:jc w:val="both"/>
      </w:pPr>
      <w:r w:rsidRPr="00F836E0">
        <w:t>Преди започване на работа, членовете на комисията подписаха декларации по чл. 35, ал. 1, т. 1, т. 2, т. 3 и чл. 35, ал. 2 от ЗОП.</w:t>
      </w:r>
      <w:r w:rsidR="0047174A">
        <w:t xml:space="preserve"> </w:t>
      </w:r>
    </w:p>
    <w:p w:rsidR="009769C5" w:rsidRPr="00F836E0" w:rsidRDefault="009769C5" w:rsidP="00142771">
      <w:pPr>
        <w:ind w:right="-279" w:firstLine="708"/>
        <w:jc w:val="both"/>
      </w:pPr>
      <w:r w:rsidRPr="00F836E0">
        <w:t>На заседанието на комисията  присъства</w:t>
      </w:r>
      <w:r w:rsidR="00984B4B">
        <w:t xml:space="preserve"> следният</w:t>
      </w:r>
      <w:r w:rsidRPr="00F836E0">
        <w:t xml:space="preserve"> представител на участника:</w:t>
      </w:r>
    </w:p>
    <w:p w:rsidR="0047174A" w:rsidRDefault="00843C7E" w:rsidP="00142771">
      <w:pPr>
        <w:tabs>
          <w:tab w:val="left" w:pos="709"/>
        </w:tabs>
        <w:jc w:val="both"/>
      </w:pPr>
      <w:r>
        <w:tab/>
      </w:r>
      <w:r w:rsidR="0047174A">
        <w:t>-</w:t>
      </w:r>
      <w:r w:rsidR="00984B4B">
        <w:t xml:space="preserve">  Ралица </w:t>
      </w:r>
      <w:proofErr w:type="spellStart"/>
      <w:r w:rsidR="00984B4B">
        <w:t>Светозарова</w:t>
      </w:r>
      <w:proofErr w:type="spellEnd"/>
      <w:r w:rsidR="00984B4B">
        <w:t xml:space="preserve"> Панайотова</w:t>
      </w:r>
      <w:r>
        <w:t xml:space="preserve"> – Управител.</w:t>
      </w:r>
    </w:p>
    <w:p w:rsidR="0047174A" w:rsidRDefault="0047174A" w:rsidP="00142771">
      <w:pPr>
        <w:tabs>
          <w:tab w:val="left" w:pos="709"/>
        </w:tabs>
        <w:jc w:val="both"/>
      </w:pPr>
    </w:p>
    <w:p w:rsidR="00867930" w:rsidRPr="001769A0" w:rsidRDefault="00EF4857" w:rsidP="00142771">
      <w:pPr>
        <w:tabs>
          <w:tab w:val="left" w:pos="709"/>
        </w:tabs>
        <w:jc w:val="both"/>
        <w:rPr>
          <w:color w:val="FF0000"/>
        </w:rPr>
      </w:pPr>
      <w:r w:rsidRPr="00B274A6">
        <w:rPr>
          <w:color w:val="FF0000"/>
        </w:rPr>
        <w:tab/>
      </w:r>
      <w:r w:rsidR="004B171A">
        <w:t>На комисията беше предоставен</w:t>
      </w:r>
      <w:r w:rsidR="00867930">
        <w:t>а</w:t>
      </w:r>
      <w:r w:rsidR="004B171A">
        <w:t xml:space="preserve"> </w:t>
      </w:r>
      <w:r w:rsidR="009726B8">
        <w:t xml:space="preserve">оферта, </w:t>
      </w:r>
      <w:r w:rsidR="004B171A">
        <w:t>запечатан</w:t>
      </w:r>
      <w:r w:rsidR="009726B8">
        <w:t>а в</w:t>
      </w:r>
      <w:r w:rsidR="004B171A">
        <w:t xml:space="preserve"> непрозрачен плик</w:t>
      </w:r>
      <w:r>
        <w:t>, подад</w:t>
      </w:r>
      <w:r w:rsidR="008D15F9">
        <w:t>ен</w:t>
      </w:r>
      <w:r w:rsidR="009726B8">
        <w:t>а от поканения</w:t>
      </w:r>
      <w:r w:rsidR="008D15F9">
        <w:t xml:space="preserve"> участник –  </w:t>
      </w:r>
      <w:r w:rsidR="008D15F9">
        <w:rPr>
          <w:b/>
        </w:rPr>
        <w:t>СД „АРУИД – Панайотови и</w:t>
      </w:r>
      <w:r w:rsidR="008D15F9" w:rsidRPr="008D15F9">
        <w:rPr>
          <w:b/>
        </w:rPr>
        <w:t xml:space="preserve"> </w:t>
      </w:r>
      <w:proofErr w:type="spellStart"/>
      <w:r w:rsidR="008D15F9" w:rsidRPr="008D15F9">
        <w:rPr>
          <w:b/>
        </w:rPr>
        <w:t>Сие</w:t>
      </w:r>
      <w:proofErr w:type="spellEnd"/>
      <w:r w:rsidR="008D15F9" w:rsidRPr="008D15F9">
        <w:rPr>
          <w:b/>
        </w:rPr>
        <w:t>“</w:t>
      </w:r>
      <w:r>
        <w:t xml:space="preserve">. </w:t>
      </w:r>
      <w:r w:rsidR="00867930" w:rsidRPr="00F836E0">
        <w:t>Офертата на</w:t>
      </w:r>
      <w:r w:rsidR="00867930">
        <w:t xml:space="preserve"> </w:t>
      </w:r>
      <w:r w:rsidR="00867930" w:rsidRPr="0047174A">
        <w:rPr>
          <w:b/>
        </w:rPr>
        <w:t>СД „АРУИД – П</w:t>
      </w:r>
      <w:r w:rsidR="008D15F9" w:rsidRPr="0047174A">
        <w:rPr>
          <w:b/>
        </w:rPr>
        <w:t>анайотови</w:t>
      </w:r>
      <w:r w:rsidR="008D15F9">
        <w:rPr>
          <w:b/>
        </w:rPr>
        <w:t xml:space="preserve"> и</w:t>
      </w:r>
      <w:r w:rsidR="00867930" w:rsidRPr="0047174A">
        <w:rPr>
          <w:b/>
        </w:rPr>
        <w:t xml:space="preserve"> </w:t>
      </w:r>
      <w:proofErr w:type="spellStart"/>
      <w:r w:rsidR="00867930" w:rsidRPr="0047174A">
        <w:rPr>
          <w:b/>
        </w:rPr>
        <w:t>С</w:t>
      </w:r>
      <w:r w:rsidR="008D15F9" w:rsidRPr="0047174A">
        <w:rPr>
          <w:b/>
        </w:rPr>
        <w:t>ие</w:t>
      </w:r>
      <w:proofErr w:type="spellEnd"/>
      <w:r w:rsidR="00867930" w:rsidRPr="0047174A">
        <w:rPr>
          <w:b/>
        </w:rPr>
        <w:t>“</w:t>
      </w:r>
      <w:r w:rsidR="00ED3778">
        <w:t xml:space="preserve">, </w:t>
      </w:r>
      <w:r w:rsidR="00867930" w:rsidRPr="00F836E0">
        <w:t>регистрирана с вх. №</w:t>
      </w:r>
      <w:r w:rsidR="008D15F9">
        <w:t>1/16.</w:t>
      </w:r>
      <w:r w:rsidR="00867930">
        <w:t>09.2015</w:t>
      </w:r>
      <w:r w:rsidR="00867930" w:rsidRPr="00F836E0">
        <w:t xml:space="preserve"> г. в </w:t>
      </w:r>
      <w:r w:rsidR="008D15F9">
        <w:t>11:00</w:t>
      </w:r>
      <w:r w:rsidR="00867930" w:rsidRPr="00F836E0">
        <w:t xml:space="preserve"> часа, с </w:t>
      </w:r>
      <w:r w:rsidR="00ED3778">
        <w:t xml:space="preserve">посочен </w:t>
      </w:r>
      <w:r w:rsidR="00867930" w:rsidRPr="00F836E0">
        <w:t>адрес:</w:t>
      </w:r>
      <w:r w:rsidR="00867930">
        <w:t xml:space="preserve"> гр. Русе</w:t>
      </w:r>
      <w:r w:rsidR="00867930" w:rsidRPr="00F836E0">
        <w:t>, ул. „</w:t>
      </w:r>
      <w:proofErr w:type="spellStart"/>
      <w:r w:rsidR="00984B4B">
        <w:t>Александровска</w:t>
      </w:r>
      <w:proofErr w:type="spellEnd"/>
      <w:r w:rsidR="00984B4B">
        <w:t>“ №64.</w:t>
      </w:r>
      <w:r w:rsidR="00867930" w:rsidRPr="001769A0">
        <w:rPr>
          <w:color w:val="FF0000"/>
        </w:rPr>
        <w:t xml:space="preserve"> </w:t>
      </w:r>
    </w:p>
    <w:p w:rsidR="009726B8" w:rsidRDefault="00867930" w:rsidP="00142771">
      <w:pPr>
        <w:tabs>
          <w:tab w:val="left" w:pos="709"/>
        </w:tabs>
        <w:jc w:val="both"/>
      </w:pPr>
      <w:r>
        <w:tab/>
      </w:r>
      <w:r w:rsidR="00EF4857">
        <w:t>Документите са подадени</w:t>
      </w:r>
      <w:r w:rsidR="004B171A">
        <w:t xml:space="preserve"> в рамките на </w:t>
      </w:r>
      <w:r w:rsidR="00EF4857">
        <w:t xml:space="preserve">обявения </w:t>
      </w:r>
      <w:r w:rsidR="004B171A">
        <w:t xml:space="preserve">в поканата </w:t>
      </w:r>
      <w:r w:rsidR="00EF4857">
        <w:t xml:space="preserve">за участие краен </w:t>
      </w:r>
      <w:r w:rsidR="004B171A">
        <w:t>срок.</w:t>
      </w:r>
    </w:p>
    <w:p w:rsidR="00DA1E09" w:rsidRDefault="009726B8" w:rsidP="00142771">
      <w:pPr>
        <w:tabs>
          <w:tab w:val="left" w:pos="709"/>
        </w:tabs>
        <w:jc w:val="both"/>
      </w:pPr>
      <w:r>
        <w:tab/>
      </w:r>
      <w:r w:rsidR="00867930">
        <w:t>Комисията отвори плика и извърши проверка на подадените документи с цел установяване на съответстви</w:t>
      </w:r>
      <w:r w:rsidR="00984B4B">
        <w:t>е с изискванията на възложителя.</w:t>
      </w:r>
    </w:p>
    <w:p w:rsidR="001769A0" w:rsidRPr="00F836E0" w:rsidRDefault="001769A0" w:rsidP="00142771">
      <w:pPr>
        <w:tabs>
          <w:tab w:val="left" w:pos="709"/>
        </w:tabs>
        <w:jc w:val="both"/>
      </w:pPr>
      <w:r>
        <w:tab/>
        <w:t>Комисията установи, че участникът е приложил:</w:t>
      </w:r>
    </w:p>
    <w:p w:rsidR="00101392" w:rsidRDefault="00101392" w:rsidP="007A39D9">
      <w:pPr>
        <w:pStyle w:val="a7"/>
        <w:numPr>
          <w:ilvl w:val="0"/>
          <w:numId w:val="3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Списък на документите, съдържащи се в офертата </w:t>
      </w:r>
      <w:r w:rsidRPr="00101392">
        <w:rPr>
          <w:rFonts w:eastAsia="Calibri"/>
          <w:b/>
          <w:lang w:eastAsia="en-US"/>
        </w:rPr>
        <w:t>(по образец)</w:t>
      </w:r>
      <w:r w:rsidRPr="00101392">
        <w:rPr>
          <w:rFonts w:eastAsia="Calibri"/>
          <w:lang w:eastAsia="en-US"/>
        </w:rPr>
        <w:t>;</w:t>
      </w:r>
    </w:p>
    <w:p w:rsidR="007A39D9" w:rsidRDefault="00101392" w:rsidP="007A39D9">
      <w:pPr>
        <w:pStyle w:val="a7"/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101392">
        <w:rPr>
          <w:rFonts w:eastAsia="Calibri"/>
          <w:lang w:eastAsia="en-US"/>
        </w:rPr>
        <w:t xml:space="preserve">Представяне на участника </w:t>
      </w:r>
      <w:r w:rsidRPr="00101392">
        <w:rPr>
          <w:rFonts w:eastAsia="Calibri"/>
          <w:b/>
          <w:lang w:eastAsia="en-US"/>
        </w:rPr>
        <w:t>(по образец)</w:t>
      </w:r>
      <w:r w:rsidR="007A39D9" w:rsidRPr="00F836E0">
        <w:rPr>
          <w:rFonts w:eastAsia="Calibri"/>
          <w:lang w:eastAsia="en-US"/>
        </w:rPr>
        <w:t>;</w:t>
      </w:r>
    </w:p>
    <w:p w:rsidR="00FD3E84" w:rsidRDefault="00984B4B" w:rsidP="007A39D9">
      <w:pPr>
        <w:pStyle w:val="a7"/>
        <w:numPr>
          <w:ilvl w:val="0"/>
          <w:numId w:val="3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Декларации</w:t>
      </w:r>
      <w:r w:rsidR="00101392" w:rsidRPr="00101392">
        <w:rPr>
          <w:rFonts w:eastAsia="Calibri"/>
          <w:lang w:eastAsia="en-US"/>
        </w:rPr>
        <w:t xml:space="preserve"> по чл.</w:t>
      </w:r>
      <w:r>
        <w:rPr>
          <w:rFonts w:eastAsia="Calibri"/>
          <w:lang w:eastAsia="en-US"/>
        </w:rPr>
        <w:t xml:space="preserve"> </w:t>
      </w:r>
      <w:r w:rsidR="00101392" w:rsidRPr="00101392">
        <w:rPr>
          <w:rFonts w:eastAsia="Calibri"/>
          <w:lang w:eastAsia="en-US"/>
        </w:rPr>
        <w:t xml:space="preserve">47,  ал. 9 от ЗОП </w:t>
      </w:r>
      <w:r w:rsidR="00101392" w:rsidRPr="00101392">
        <w:rPr>
          <w:rFonts w:eastAsia="Calibri"/>
          <w:b/>
          <w:lang w:eastAsia="en-US"/>
        </w:rPr>
        <w:t>(по образец)</w:t>
      </w:r>
      <w:r w:rsidR="00FD3E84">
        <w:rPr>
          <w:rFonts w:eastAsia="Calibri"/>
          <w:lang w:eastAsia="en-US"/>
        </w:rPr>
        <w:t>;</w:t>
      </w:r>
    </w:p>
    <w:p w:rsidR="00505194" w:rsidRPr="00505194" w:rsidRDefault="00505194" w:rsidP="007A39D9">
      <w:pPr>
        <w:pStyle w:val="a7"/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505194">
        <w:rPr>
          <w:rFonts w:eastAsia="Calibri"/>
          <w:b/>
          <w:lang w:eastAsia="en-US"/>
        </w:rPr>
        <w:t>Техническо предложение (по образец)</w:t>
      </w:r>
      <w:r w:rsidR="00C82433">
        <w:rPr>
          <w:rFonts w:eastAsia="Calibri"/>
          <w:b/>
          <w:lang w:eastAsia="en-US"/>
        </w:rPr>
        <w:t>;</w:t>
      </w:r>
    </w:p>
    <w:p w:rsidR="007A39D9" w:rsidRPr="009726B8" w:rsidRDefault="00505194" w:rsidP="009726B8">
      <w:pPr>
        <w:pStyle w:val="a7"/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505194">
        <w:rPr>
          <w:rFonts w:eastAsia="Calibri"/>
          <w:b/>
          <w:lang w:eastAsia="en-US"/>
        </w:rPr>
        <w:t>Ценово предложение (по образец)</w:t>
      </w:r>
      <w:r w:rsidR="00C82433">
        <w:rPr>
          <w:rFonts w:eastAsia="Calibri"/>
          <w:b/>
          <w:lang w:eastAsia="en-US"/>
        </w:rPr>
        <w:t>.</w:t>
      </w:r>
      <w:r w:rsidR="009726B8">
        <w:rPr>
          <w:rFonts w:eastAsia="Calibri"/>
          <w:b/>
          <w:lang w:eastAsia="en-US"/>
        </w:rPr>
        <w:t xml:space="preserve"> </w:t>
      </w:r>
    </w:p>
    <w:p w:rsidR="009726B8" w:rsidRPr="009726B8" w:rsidRDefault="009726B8" w:rsidP="009726B8">
      <w:pPr>
        <w:pStyle w:val="a7"/>
        <w:jc w:val="both"/>
        <w:rPr>
          <w:rFonts w:eastAsia="Calibri"/>
          <w:lang w:eastAsia="en-US"/>
        </w:rPr>
      </w:pPr>
    </w:p>
    <w:p w:rsidR="00BE1034" w:rsidRPr="009726B8" w:rsidRDefault="0042507B" w:rsidP="009726B8">
      <w:pPr>
        <w:ind w:firstLine="360"/>
        <w:jc w:val="both"/>
        <w:rPr>
          <w:rFonts w:eastAsia="Calibri"/>
          <w:lang w:eastAsia="en-US"/>
        </w:rPr>
      </w:pPr>
      <w:r w:rsidRPr="00F836E0">
        <w:rPr>
          <w:rFonts w:eastAsia="Calibri"/>
          <w:lang w:eastAsia="en-US"/>
        </w:rPr>
        <w:t>Комисията продължи работата си като разгледа и провери представените документи за съответствие с</w:t>
      </w:r>
      <w:r w:rsidR="001C6E0D">
        <w:rPr>
          <w:rFonts w:eastAsia="Calibri"/>
          <w:lang w:eastAsia="en-US"/>
        </w:rPr>
        <w:t xml:space="preserve"> изискванията</w:t>
      </w:r>
      <w:r w:rsidRPr="00F836E0">
        <w:rPr>
          <w:rFonts w:eastAsia="Calibri"/>
          <w:lang w:eastAsia="en-US"/>
        </w:rPr>
        <w:t>, поставени от Възложителя.</w:t>
      </w:r>
    </w:p>
    <w:p w:rsidR="00BE1034" w:rsidRDefault="00BE1034" w:rsidP="00DA1E09">
      <w:pPr>
        <w:ind w:firstLine="360"/>
        <w:jc w:val="both"/>
        <w:rPr>
          <w:color w:val="000000"/>
        </w:rPr>
      </w:pPr>
      <w:r>
        <w:rPr>
          <w:color w:val="000000"/>
        </w:rPr>
        <w:t>След задълбочен анализ на представените документи и информация от участника, комисията се обедини единодушно, че е налице съответствие на документите с изискванията за съдържание и подбор, поставени от възложителя.</w:t>
      </w:r>
    </w:p>
    <w:p w:rsidR="00BE1034" w:rsidRDefault="00BE1034" w:rsidP="00BE1034">
      <w:pPr>
        <w:jc w:val="both"/>
        <w:rPr>
          <w:b/>
        </w:rPr>
      </w:pPr>
    </w:p>
    <w:p w:rsidR="00BE1034" w:rsidRDefault="00263EF9" w:rsidP="00BE1034">
      <w:pPr>
        <w:ind w:firstLine="708"/>
        <w:jc w:val="both"/>
      </w:pPr>
      <w:r w:rsidRPr="00F836E0">
        <w:rPr>
          <w:color w:val="000000"/>
        </w:rPr>
        <w:lastRenderedPageBreak/>
        <w:t xml:space="preserve">Комисията продължи своята работа с подробно запознаване със съдържанието на </w:t>
      </w:r>
      <w:r w:rsidR="00BE1034">
        <w:rPr>
          <w:b/>
        </w:rPr>
        <w:t>„Техническо предложение”</w:t>
      </w:r>
      <w:r w:rsidR="00F757AE">
        <w:rPr>
          <w:b/>
        </w:rPr>
        <w:t xml:space="preserve"> на участника</w:t>
      </w:r>
      <w:r w:rsidR="009726B8">
        <w:rPr>
          <w:b/>
        </w:rPr>
        <w:t>, което</w:t>
      </w:r>
      <w:r w:rsidR="00BE1034">
        <w:rPr>
          <w:b/>
        </w:rPr>
        <w:t xml:space="preserve"> съдържа: </w:t>
      </w:r>
    </w:p>
    <w:p w:rsidR="00BE1034" w:rsidRPr="00D42361" w:rsidRDefault="00BE1034" w:rsidP="00D42361">
      <w:pPr>
        <w:spacing w:before="120"/>
        <w:ind w:firstLine="708"/>
        <w:jc w:val="both"/>
      </w:pPr>
      <w:r>
        <w:t xml:space="preserve">- Образец </w:t>
      </w:r>
      <w:r w:rsidR="00D10A79">
        <w:t>на</w:t>
      </w:r>
      <w:r>
        <w:t xml:space="preserve"> Техническо предложение – с посочен срок на </w:t>
      </w:r>
      <w:r w:rsidR="00984B4B">
        <w:t xml:space="preserve">предоставяне на услугата </w:t>
      </w:r>
      <w:r>
        <w:t xml:space="preserve">– </w:t>
      </w:r>
      <w:r w:rsidR="00984B4B" w:rsidRPr="00F757AE">
        <w:rPr>
          <w:b/>
        </w:rPr>
        <w:t>10 (десет</w:t>
      </w:r>
      <w:r w:rsidRPr="00F757AE">
        <w:rPr>
          <w:b/>
        </w:rPr>
        <w:t>) календарни дни</w:t>
      </w:r>
      <w:r>
        <w:t>, считано от датата на получаване на възлагателно писмо от община Русе.</w:t>
      </w:r>
    </w:p>
    <w:p w:rsidR="00BE1034" w:rsidRDefault="00BE1034" w:rsidP="00BE103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След анализ на представеното от участника </w:t>
      </w:r>
      <w:r>
        <w:t>Техническо предложение</w:t>
      </w:r>
      <w:r>
        <w:rPr>
          <w:color w:val="000000"/>
        </w:rPr>
        <w:t>, комисията се обедини единодушно, че е налице съответствие с изискванията, поставени от възложителя.</w:t>
      </w:r>
    </w:p>
    <w:p w:rsidR="00BE1034" w:rsidRDefault="00BE1034" w:rsidP="00BE1034">
      <w:pPr>
        <w:ind w:firstLine="708"/>
        <w:jc w:val="both"/>
      </w:pPr>
      <w:r>
        <w:t xml:space="preserve">Комисията допуска участника до по-нататъшно участие. </w:t>
      </w:r>
    </w:p>
    <w:p w:rsidR="00BE1034" w:rsidRDefault="00BE1034" w:rsidP="00142771">
      <w:pPr>
        <w:ind w:firstLine="360"/>
        <w:jc w:val="center"/>
        <w:rPr>
          <w:rFonts w:eastAsia="Calibri"/>
          <w:b/>
          <w:u w:val="single"/>
          <w:lang w:eastAsia="en-US"/>
        </w:rPr>
      </w:pPr>
    </w:p>
    <w:p w:rsidR="00263EF9" w:rsidRDefault="00893659" w:rsidP="00F757AE">
      <w:pPr>
        <w:ind w:firstLine="705"/>
        <w:jc w:val="both"/>
      </w:pPr>
      <w:r w:rsidRPr="00F836E0">
        <w:t>Комисията пристъпи към опове</w:t>
      </w:r>
      <w:r w:rsidR="00C324B8">
        <w:t xml:space="preserve">стяване съдържанието на </w:t>
      </w:r>
      <w:r w:rsidR="00F757AE" w:rsidRPr="00F757AE">
        <w:rPr>
          <w:b/>
        </w:rPr>
        <w:t>„Ц</w:t>
      </w:r>
      <w:r w:rsidR="00C324B8" w:rsidRPr="00F757AE">
        <w:rPr>
          <w:b/>
        </w:rPr>
        <w:t>еновото предложение</w:t>
      </w:r>
      <w:r w:rsidR="00F757AE" w:rsidRPr="00F757AE">
        <w:rPr>
          <w:b/>
        </w:rPr>
        <w:t>“</w:t>
      </w:r>
      <w:r w:rsidR="00C324B8">
        <w:t xml:space="preserve"> </w:t>
      </w:r>
      <w:r w:rsidRPr="00F836E0">
        <w:t>на допуснатия участник</w:t>
      </w:r>
      <w:r>
        <w:t>.</w:t>
      </w:r>
      <w:r w:rsidR="00F757AE">
        <w:t xml:space="preserve"> </w:t>
      </w:r>
      <w:r w:rsidR="003C78E3">
        <w:t>В Ценовото си предложение участникът е предложил:</w:t>
      </w:r>
    </w:p>
    <w:p w:rsidR="00263EF9" w:rsidRPr="003C78E3" w:rsidRDefault="003C78E3" w:rsidP="003C78E3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>
        <w:rPr>
          <w:rFonts w:eastAsia="Verdana-Bold"/>
          <w:lang w:eastAsia="en-US"/>
        </w:rPr>
        <w:t>Обща</w:t>
      </w:r>
      <w:r w:rsidR="00263EF9" w:rsidRPr="003C78E3">
        <w:rPr>
          <w:rFonts w:eastAsia="Verdana-Bold"/>
          <w:lang w:eastAsia="en-US"/>
        </w:rPr>
        <w:t xml:space="preserve"> цена за изпълнение на всички дей</w:t>
      </w:r>
      <w:r>
        <w:rPr>
          <w:rFonts w:eastAsia="Verdana-Bold"/>
          <w:lang w:eastAsia="en-US"/>
        </w:rPr>
        <w:t>ности от предмета на поръчката</w:t>
      </w:r>
      <w:r w:rsidR="00263EF9" w:rsidRPr="003C78E3">
        <w:rPr>
          <w:rFonts w:eastAsia="Verdana-Bold"/>
          <w:lang w:eastAsia="en-US"/>
        </w:rPr>
        <w:t>:</w:t>
      </w:r>
    </w:p>
    <w:p w:rsidR="00263EF9" w:rsidRPr="00F757AE" w:rsidRDefault="003C78E3" w:rsidP="009726B8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  <w:r w:rsidRPr="00F757AE">
        <w:rPr>
          <w:rFonts w:eastAsia="Verdana-Bold"/>
          <w:b/>
          <w:lang w:eastAsia="en-US"/>
        </w:rPr>
        <w:t>20 000 (двадесет хиляди лв.</w:t>
      </w:r>
      <w:r w:rsidR="00263EF9" w:rsidRPr="00F757AE">
        <w:rPr>
          <w:rFonts w:eastAsia="Verdana-Bold"/>
          <w:b/>
          <w:lang w:eastAsia="en-US"/>
        </w:rPr>
        <w:t xml:space="preserve">) лв. без ДДС и </w:t>
      </w:r>
      <w:r w:rsidRPr="00F757AE">
        <w:rPr>
          <w:rFonts w:eastAsia="Verdana-Bold"/>
          <w:b/>
          <w:lang w:eastAsia="en-US"/>
        </w:rPr>
        <w:t xml:space="preserve">24 000 </w:t>
      </w:r>
      <w:r w:rsidR="00263EF9" w:rsidRPr="00F757AE">
        <w:rPr>
          <w:rFonts w:eastAsia="Verdana-Bold"/>
          <w:b/>
          <w:lang w:eastAsia="en-US"/>
        </w:rPr>
        <w:t>(</w:t>
      </w:r>
      <w:r w:rsidRPr="00F757AE">
        <w:rPr>
          <w:rFonts w:eastAsia="Verdana-Bold"/>
          <w:b/>
          <w:lang w:eastAsia="en-US"/>
        </w:rPr>
        <w:t>двадесет и четири хиляди лв.</w:t>
      </w:r>
      <w:r w:rsidR="00263EF9" w:rsidRPr="00F757AE">
        <w:rPr>
          <w:rFonts w:eastAsia="Verdana-Bold"/>
          <w:b/>
          <w:lang w:eastAsia="en-US"/>
        </w:rPr>
        <w:t xml:space="preserve">) лв. с начислен ДДС. </w:t>
      </w:r>
    </w:p>
    <w:p w:rsidR="00845CE4" w:rsidRDefault="00263EF9" w:rsidP="009113F9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  <w:r>
        <w:rPr>
          <w:rFonts w:eastAsia="Verdana-Bold"/>
          <w:lang w:eastAsia="en-US"/>
        </w:rPr>
        <w:t>Предложената от участника</w:t>
      </w:r>
      <w:r w:rsidRPr="00C4554D">
        <w:rPr>
          <w:rFonts w:eastAsia="Verdana-Bold"/>
          <w:lang w:eastAsia="en-US"/>
        </w:rPr>
        <w:t xml:space="preserve"> оферта включва всички разходи по изп</w:t>
      </w:r>
      <w:r w:rsidR="009113F9">
        <w:rPr>
          <w:rFonts w:eastAsia="Verdana-Bold"/>
          <w:lang w:eastAsia="en-US"/>
        </w:rPr>
        <w:t>ълнение на обекта на поръчката.</w:t>
      </w:r>
    </w:p>
    <w:p w:rsidR="002A5093" w:rsidRDefault="002A5093" w:rsidP="002A5093">
      <w:pPr>
        <w:ind w:firstLine="708"/>
        <w:jc w:val="both"/>
      </w:pPr>
    </w:p>
    <w:p w:rsidR="002A5093" w:rsidRDefault="002A5093" w:rsidP="002A5093">
      <w:pPr>
        <w:ind w:firstLine="708"/>
        <w:jc w:val="both"/>
      </w:pPr>
      <w:r>
        <w:t>Комисията установи, че ценовото предложение на допуснатия участник, съответства на пр</w:t>
      </w:r>
      <w:r w:rsidR="00F757AE">
        <w:t>едварително обявените условия в</w:t>
      </w:r>
      <w:r>
        <w:t xml:space="preserve"> </w:t>
      </w:r>
      <w:r w:rsidR="00F757AE">
        <w:t xml:space="preserve">поканата </w:t>
      </w:r>
      <w:r>
        <w:t>за обществената поръчка. Участникът е направил ценово предложение, което отговаря на изискванията на възложителя и предполага приемлив бюджетен разход.</w:t>
      </w:r>
    </w:p>
    <w:p w:rsidR="00505872" w:rsidRDefault="00505872" w:rsidP="009113F9">
      <w:pPr>
        <w:autoSpaceDE w:val="0"/>
        <w:autoSpaceDN w:val="0"/>
        <w:adjustRightInd w:val="0"/>
        <w:ind w:firstLine="709"/>
        <w:jc w:val="both"/>
        <w:rPr>
          <w:rFonts w:eastAsia="Verdana-Bold"/>
          <w:lang w:eastAsia="en-US"/>
        </w:rPr>
      </w:pPr>
    </w:p>
    <w:p w:rsidR="00845CE4" w:rsidRPr="00505872" w:rsidRDefault="00505872" w:rsidP="007C7E9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Комисията установи</w:t>
      </w:r>
      <w:r w:rsidRPr="001C6E0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1C6E0D">
        <w:rPr>
          <w:rFonts w:eastAsia="Calibri"/>
          <w:lang w:eastAsia="en-US"/>
        </w:rPr>
        <w:t>че</w:t>
      </w:r>
      <w:r>
        <w:rPr>
          <w:rFonts w:eastAsia="Calibri"/>
          <w:lang w:eastAsia="en-US"/>
        </w:rPr>
        <w:t xml:space="preserve"> участникът е представил всички изискани документи при спазване на съответната форма, като от съдържанието на документите е видно, че са изпълнени условията на Закона за обществените поръчки и на възложителя за допускане на участника до договаряне.</w:t>
      </w:r>
    </w:p>
    <w:p w:rsidR="00845CE4" w:rsidRPr="007C7E9B" w:rsidRDefault="00845CE4" w:rsidP="009113F9">
      <w:pPr>
        <w:ind w:firstLine="708"/>
        <w:jc w:val="both"/>
        <w:rPr>
          <w:b/>
        </w:rPr>
      </w:pPr>
      <w:r w:rsidRPr="007C7E9B">
        <w:rPr>
          <w:b/>
        </w:rPr>
        <w:t>Комисията продължи заседанието си с провеждане на преговори за уточняване клаузите на договора за обществена поръчка.</w:t>
      </w:r>
    </w:p>
    <w:p w:rsidR="00845CE4" w:rsidRDefault="00845CE4" w:rsidP="009113F9">
      <w:pPr>
        <w:ind w:firstLine="708"/>
        <w:jc w:val="both"/>
      </w:pPr>
      <w:r>
        <w:t xml:space="preserve">Основа за водене на преговорите са поканата за участие, приложеният към нея проект на договор, както и представената от </w:t>
      </w:r>
      <w:r w:rsidR="003C78E3" w:rsidRPr="003C78E3">
        <w:t xml:space="preserve">СД „АРУИД – Панайотови и </w:t>
      </w:r>
      <w:proofErr w:type="spellStart"/>
      <w:r w:rsidR="003C78E3" w:rsidRPr="003C78E3">
        <w:t>Сие</w:t>
      </w:r>
      <w:proofErr w:type="spellEnd"/>
      <w:r w:rsidR="003C78E3" w:rsidRPr="003C78E3">
        <w:t>“</w:t>
      </w:r>
      <w:r w:rsidR="003C78E3">
        <w:rPr>
          <w:b/>
        </w:rPr>
        <w:t xml:space="preserve"> </w:t>
      </w:r>
      <w:r>
        <w:t>първоначална оферта.</w:t>
      </w:r>
    </w:p>
    <w:p w:rsidR="00845CE4" w:rsidRDefault="00D47E69" w:rsidP="009113F9">
      <w:pPr>
        <w:ind w:firstLine="708"/>
        <w:jc w:val="both"/>
      </w:pPr>
      <w:r>
        <w:t xml:space="preserve">Представителят на </w:t>
      </w:r>
      <w:r w:rsidR="003C78E3" w:rsidRPr="003C78E3">
        <w:t xml:space="preserve">СД „АРУИД – Панайотови и </w:t>
      </w:r>
      <w:proofErr w:type="spellStart"/>
      <w:r w:rsidR="003C78E3" w:rsidRPr="003C78E3">
        <w:t>Сие</w:t>
      </w:r>
      <w:proofErr w:type="spellEnd"/>
      <w:r w:rsidR="003C78E3" w:rsidRPr="003C78E3">
        <w:t>“</w:t>
      </w:r>
      <w:r w:rsidR="003C78E3">
        <w:rPr>
          <w:b/>
        </w:rPr>
        <w:t xml:space="preserve"> </w:t>
      </w:r>
      <w:r>
        <w:t>з</w:t>
      </w:r>
      <w:r w:rsidR="00845CE4">
        <w:t>аяви, че приема клаузите от приложения към поканата проект на договор, които да станат част от окончателни</w:t>
      </w:r>
      <w:r w:rsidR="00430CEB">
        <w:t>я договор за обществена поръчка</w:t>
      </w:r>
      <w:r w:rsidR="00430CEB">
        <w:rPr>
          <w:lang w:val="en-US"/>
        </w:rPr>
        <w:t xml:space="preserve">, </w:t>
      </w:r>
      <w:r w:rsidR="00430CEB">
        <w:t>като се правят следните предложения по проекта на договор, които да бъдат отразени в окончателния договор:</w:t>
      </w:r>
    </w:p>
    <w:p w:rsidR="00726E70" w:rsidRDefault="00D42361" w:rsidP="00726E70">
      <w:pPr>
        <w:pStyle w:val="a7"/>
        <w:numPr>
          <w:ilvl w:val="0"/>
          <w:numId w:val="40"/>
        </w:numPr>
        <w:jc w:val="both"/>
      </w:pPr>
      <w:r>
        <w:t>В член 1</w:t>
      </w:r>
      <w:r w:rsidR="00430CEB">
        <w:t>, ал. 1 да се промени начинът на авансово плащане както следва: 10 000 лв. в 10 дневен срок след предаване на проекта, представяне на двустранно подписан приемо-предавателен протокол и оригинал на фактура.</w:t>
      </w:r>
    </w:p>
    <w:p w:rsidR="00726E70" w:rsidRDefault="00726E70" w:rsidP="00726E70">
      <w:pPr>
        <w:pStyle w:val="a7"/>
        <w:numPr>
          <w:ilvl w:val="0"/>
          <w:numId w:val="40"/>
        </w:numPr>
        <w:rPr>
          <w:b/>
        </w:rPr>
      </w:pPr>
      <w:r>
        <w:t>Към начина на окончателното плащане да се уточни, че</w:t>
      </w:r>
      <w:r w:rsidRPr="00726E70">
        <w:rPr>
          <w:rFonts w:eastAsia="Batang"/>
          <w:lang w:eastAsia="en-US"/>
        </w:rPr>
        <w:t xml:space="preserve"> </w:t>
      </w:r>
      <w:r>
        <w:t>о</w:t>
      </w:r>
      <w:r w:rsidRPr="00726E70">
        <w:t xml:space="preserve">кончателното плащане ще бъде извършено в срок до </w:t>
      </w:r>
      <w:r w:rsidRPr="00726E70">
        <w:rPr>
          <w:bCs/>
        </w:rPr>
        <w:t>30</w:t>
      </w:r>
      <w:r w:rsidRPr="00726E70">
        <w:t xml:space="preserve"> (тридесет) календарни</w:t>
      </w:r>
      <w:r w:rsidR="003C78E3">
        <w:t xml:space="preserve"> дни след одобрение на проекта</w:t>
      </w:r>
      <w:r>
        <w:t xml:space="preserve">, </w:t>
      </w:r>
      <w:r w:rsidRPr="00726E70">
        <w:rPr>
          <w:b/>
        </w:rPr>
        <w:t>с който общината е кандидатствала</w:t>
      </w:r>
      <w:r>
        <w:rPr>
          <w:b/>
        </w:rPr>
        <w:t>,</w:t>
      </w:r>
      <w:r w:rsidRPr="00726E70">
        <w:rPr>
          <w:rFonts w:eastAsia="Batang"/>
          <w:spacing w:val="2"/>
          <w:lang w:eastAsia="en-US"/>
        </w:rPr>
        <w:t xml:space="preserve"> </w:t>
      </w:r>
      <w:r w:rsidRPr="00726E70">
        <w:t>сключване на ДБФП и превеждане на аванс от Управляващия орган, и представяне на оригинал на фактура, издадена на стойността на дължимото плащане.</w:t>
      </w:r>
      <w:r w:rsidRPr="00726E70">
        <w:rPr>
          <w:b/>
        </w:rPr>
        <w:t xml:space="preserve"> </w:t>
      </w:r>
    </w:p>
    <w:p w:rsidR="00726E70" w:rsidRDefault="00726E70" w:rsidP="00726E70">
      <w:pPr>
        <w:pStyle w:val="a7"/>
        <w:ind w:left="1068"/>
        <w:rPr>
          <w:b/>
        </w:rPr>
      </w:pPr>
    </w:p>
    <w:p w:rsidR="00726E70" w:rsidRDefault="00726E70" w:rsidP="00726E70">
      <w:pPr>
        <w:pStyle w:val="a7"/>
        <w:ind w:left="1068"/>
        <w:rPr>
          <w:b/>
        </w:rPr>
      </w:pPr>
      <w:r>
        <w:rPr>
          <w:b/>
        </w:rPr>
        <w:t xml:space="preserve">Други допълнителни предложения не бяха направени. Комисията счита, че </w:t>
      </w:r>
    </w:p>
    <w:p w:rsidR="0017410C" w:rsidRPr="00726E70" w:rsidRDefault="00726E70" w:rsidP="00726E70">
      <w:pPr>
        <w:rPr>
          <w:b/>
        </w:rPr>
      </w:pPr>
      <w:r w:rsidRPr="00726E70">
        <w:rPr>
          <w:b/>
        </w:rPr>
        <w:t>предложенията съответстват на изискванията на възложителя и могат да бъдат приети.</w:t>
      </w:r>
    </w:p>
    <w:p w:rsidR="009113F9" w:rsidRDefault="009113F9" w:rsidP="00807B3E">
      <w:pPr>
        <w:jc w:val="both"/>
      </w:pPr>
    </w:p>
    <w:p w:rsidR="00CA09DB" w:rsidRPr="00D42361" w:rsidRDefault="009113F9" w:rsidP="007C7E9B">
      <w:pPr>
        <w:tabs>
          <w:tab w:val="left" w:pos="720"/>
        </w:tabs>
        <w:jc w:val="both"/>
        <w:rPr>
          <w:b/>
          <w:lang w:val="ru-RU"/>
        </w:rPr>
      </w:pPr>
      <w:r>
        <w:rPr>
          <w:lang w:val="ru-RU"/>
        </w:rPr>
        <w:tab/>
      </w:r>
      <w:r w:rsidR="00893659">
        <w:rPr>
          <w:lang w:val="ru-RU"/>
        </w:rPr>
        <w:t xml:space="preserve">Като </w:t>
      </w:r>
      <w:proofErr w:type="spellStart"/>
      <w:r w:rsidR="00893659">
        <w:rPr>
          <w:lang w:val="ru-RU"/>
        </w:rPr>
        <w:t>взе</w:t>
      </w:r>
      <w:proofErr w:type="spellEnd"/>
      <w:r w:rsidR="00893659">
        <w:rPr>
          <w:lang w:val="ru-RU"/>
        </w:rPr>
        <w:t xml:space="preserve"> </w:t>
      </w:r>
      <w:proofErr w:type="spellStart"/>
      <w:r w:rsidR="00893659">
        <w:rPr>
          <w:lang w:val="ru-RU"/>
        </w:rPr>
        <w:t>предвид</w:t>
      </w:r>
      <w:proofErr w:type="spellEnd"/>
      <w:r w:rsidR="00893659">
        <w:rPr>
          <w:lang w:val="ru-RU"/>
        </w:rPr>
        <w:t xml:space="preserve"> </w:t>
      </w:r>
      <w:proofErr w:type="spellStart"/>
      <w:r w:rsidR="00893659">
        <w:rPr>
          <w:lang w:val="ru-RU"/>
        </w:rPr>
        <w:t>оповестените</w:t>
      </w:r>
      <w:proofErr w:type="spellEnd"/>
      <w:r w:rsidR="00893659">
        <w:rPr>
          <w:lang w:val="ru-RU"/>
        </w:rPr>
        <w:t xml:space="preserve"> </w:t>
      </w:r>
      <w:proofErr w:type="spellStart"/>
      <w:r w:rsidR="00893659">
        <w:rPr>
          <w:lang w:val="ru-RU"/>
        </w:rPr>
        <w:t>резултати</w:t>
      </w:r>
      <w:proofErr w:type="spellEnd"/>
      <w:r w:rsidR="00893659">
        <w:rPr>
          <w:lang w:val="ru-RU"/>
        </w:rPr>
        <w:t xml:space="preserve">, </w:t>
      </w:r>
      <w:proofErr w:type="spellStart"/>
      <w:r w:rsidR="00893659">
        <w:rPr>
          <w:lang w:val="ru-RU"/>
        </w:rPr>
        <w:t>проведеното</w:t>
      </w:r>
      <w:proofErr w:type="spellEnd"/>
      <w:r w:rsidR="00893659">
        <w:rPr>
          <w:lang w:val="ru-RU"/>
        </w:rPr>
        <w:t xml:space="preserve"> </w:t>
      </w:r>
      <w:proofErr w:type="spellStart"/>
      <w:r w:rsidR="00893659">
        <w:rPr>
          <w:lang w:val="ru-RU"/>
        </w:rPr>
        <w:t>договаряне</w:t>
      </w:r>
      <w:proofErr w:type="spellEnd"/>
      <w:r w:rsidR="00893659">
        <w:rPr>
          <w:lang w:val="ru-RU"/>
        </w:rPr>
        <w:t xml:space="preserve"> и </w:t>
      </w:r>
      <w:proofErr w:type="spellStart"/>
      <w:r w:rsidR="00893659">
        <w:rPr>
          <w:lang w:val="ru-RU"/>
        </w:rPr>
        <w:t>критерият</w:t>
      </w:r>
      <w:proofErr w:type="spellEnd"/>
      <w:r w:rsidR="00893659">
        <w:rPr>
          <w:lang w:val="ru-RU"/>
        </w:rPr>
        <w:t xml:space="preserve"> </w:t>
      </w:r>
      <w:proofErr w:type="gramStart"/>
      <w:r w:rsidR="00893659">
        <w:rPr>
          <w:lang w:val="ru-RU"/>
        </w:rPr>
        <w:t>за</w:t>
      </w:r>
      <w:proofErr w:type="gramEnd"/>
      <w:r w:rsidR="00893659">
        <w:rPr>
          <w:lang w:val="ru-RU"/>
        </w:rPr>
        <w:t xml:space="preserve"> оценка на </w:t>
      </w:r>
      <w:proofErr w:type="spellStart"/>
      <w:r w:rsidR="00893659">
        <w:rPr>
          <w:lang w:val="ru-RU"/>
        </w:rPr>
        <w:t>офертата</w:t>
      </w:r>
      <w:proofErr w:type="spellEnd"/>
      <w:r w:rsidR="00893659">
        <w:rPr>
          <w:lang w:val="ru-RU"/>
        </w:rPr>
        <w:t xml:space="preserve"> – </w:t>
      </w:r>
      <w:proofErr w:type="spellStart"/>
      <w:r w:rsidR="00893659">
        <w:rPr>
          <w:lang w:val="ru-RU"/>
        </w:rPr>
        <w:t>най-ниска</w:t>
      </w:r>
      <w:proofErr w:type="spellEnd"/>
      <w:r w:rsidR="00893659">
        <w:rPr>
          <w:lang w:val="ru-RU"/>
        </w:rPr>
        <w:t xml:space="preserve"> </w:t>
      </w:r>
      <w:proofErr w:type="spellStart"/>
      <w:r w:rsidR="00893659">
        <w:rPr>
          <w:lang w:val="ru-RU"/>
        </w:rPr>
        <w:t>предлагана</w:t>
      </w:r>
      <w:proofErr w:type="spellEnd"/>
      <w:r w:rsidR="00893659">
        <w:rPr>
          <w:lang w:val="ru-RU"/>
        </w:rPr>
        <w:t xml:space="preserve"> цена</w:t>
      </w:r>
      <w:r w:rsidR="00893659">
        <w:t>, комисията</w:t>
      </w:r>
      <w:r w:rsidR="00893659">
        <w:rPr>
          <w:lang w:val="ru-RU"/>
        </w:rPr>
        <w:t xml:space="preserve"> </w:t>
      </w:r>
      <w:r w:rsidR="00893659">
        <w:t xml:space="preserve">единодушно предлага на Кмета </w:t>
      </w:r>
      <w:r w:rsidR="00893659">
        <w:lastRenderedPageBreak/>
        <w:t>на Община Русе сключване на договор с единствения участник за обществена поръчка, проведена чрез договаряне без обявление с предмет:</w:t>
      </w:r>
      <w:r w:rsidR="00893659" w:rsidRPr="00893659">
        <w:rPr>
          <w:b/>
        </w:rPr>
        <w:t xml:space="preserve"> </w:t>
      </w:r>
      <w:r w:rsidR="00893659">
        <w:rPr>
          <w:b/>
        </w:rPr>
        <w:t>„Преработка на проект</w:t>
      </w:r>
      <w:r w:rsidR="00893659" w:rsidRPr="00913FAB">
        <w:rPr>
          <w:b/>
        </w:rPr>
        <w:t>: Преустройство и реконструкция на Художествена галерия – гр. Русе</w:t>
      </w:r>
      <w:r w:rsidR="00893659">
        <w:rPr>
          <w:b/>
        </w:rPr>
        <w:t>“,</w:t>
      </w:r>
      <w:r w:rsidR="00893659" w:rsidRPr="00893659">
        <w:rPr>
          <w:b/>
        </w:rPr>
        <w:t xml:space="preserve"> </w:t>
      </w:r>
      <w:r w:rsidR="00893659">
        <w:rPr>
          <w:b/>
        </w:rPr>
        <w:t>както следва</w:t>
      </w:r>
      <w:r w:rsidR="00893659">
        <w:rPr>
          <w:b/>
          <w:lang w:val="ru-RU"/>
        </w:rPr>
        <w:t xml:space="preserve">:       </w:t>
      </w:r>
      <w:r w:rsidR="00893659" w:rsidRPr="0047174A">
        <w:rPr>
          <w:b/>
        </w:rPr>
        <w:t xml:space="preserve"> СД „АРУИД – ПАНАЙОТОВИ – СИЕ“</w:t>
      </w:r>
      <w:r w:rsidR="00D42361">
        <w:t>.</w:t>
      </w:r>
    </w:p>
    <w:p w:rsidR="00D913FC" w:rsidRPr="00F836E0" w:rsidRDefault="00D913FC" w:rsidP="00142771">
      <w:pPr>
        <w:jc w:val="both"/>
      </w:pPr>
    </w:p>
    <w:p w:rsidR="00BD76E0" w:rsidRPr="00F836E0" w:rsidRDefault="00D913FC" w:rsidP="00142771">
      <w:pPr>
        <w:ind w:firstLine="360"/>
        <w:jc w:val="both"/>
        <w:rPr>
          <w:lang w:eastAsia="en-US"/>
        </w:rPr>
      </w:pPr>
      <w:r w:rsidRPr="00F836E0">
        <w:t xml:space="preserve">Настоящият протокол се състави в </w:t>
      </w:r>
      <w:r w:rsidR="00692318" w:rsidRPr="00F836E0">
        <w:t>два еднообразни екземпляра.</w:t>
      </w:r>
    </w:p>
    <w:p w:rsidR="00D913FC" w:rsidRPr="00F836E0" w:rsidRDefault="00D913FC" w:rsidP="00142771">
      <w:pPr>
        <w:jc w:val="both"/>
      </w:pPr>
    </w:p>
    <w:p w:rsidR="007358BF" w:rsidRDefault="007358BF" w:rsidP="00142771">
      <w:pPr>
        <w:jc w:val="both"/>
      </w:pPr>
    </w:p>
    <w:p w:rsidR="003C54B4" w:rsidRPr="00F836E0" w:rsidRDefault="003C54B4" w:rsidP="00142771">
      <w:pPr>
        <w:jc w:val="both"/>
      </w:pPr>
    </w:p>
    <w:p w:rsidR="00A44D30" w:rsidRPr="00F836E0" w:rsidRDefault="00B63DC5" w:rsidP="00142771">
      <w:pPr>
        <w:jc w:val="center"/>
        <w:rPr>
          <w:b/>
        </w:rPr>
      </w:pPr>
      <w:r w:rsidRPr="00F836E0">
        <w:rPr>
          <w:b/>
        </w:rPr>
        <w:t>КОМИСИЯ:</w:t>
      </w:r>
    </w:p>
    <w:p w:rsidR="00B63DC5" w:rsidRPr="00F836E0" w:rsidRDefault="00B63DC5" w:rsidP="00142771">
      <w:pPr>
        <w:jc w:val="both"/>
        <w:rPr>
          <w:b/>
        </w:rPr>
      </w:pPr>
    </w:p>
    <w:p w:rsidR="00D913FC" w:rsidRPr="00F836E0" w:rsidRDefault="00036EC1" w:rsidP="00893659">
      <w:pPr>
        <w:jc w:val="both"/>
      </w:pPr>
      <w:r w:rsidRPr="00F836E0">
        <w:rPr>
          <w:b/>
        </w:rPr>
        <w:tab/>
      </w:r>
      <w:r w:rsidRPr="00F836E0">
        <w:rPr>
          <w:b/>
        </w:rPr>
        <w:tab/>
        <w:t xml:space="preserve">         </w:t>
      </w:r>
    </w:p>
    <w:p w:rsidR="00C73797" w:rsidRPr="00556B72" w:rsidRDefault="00057996" w:rsidP="00142771">
      <w:pPr>
        <w:jc w:val="both"/>
        <w:rPr>
          <w:lang w:val="en-US"/>
        </w:rPr>
      </w:pPr>
      <w:r w:rsidRPr="00F836E0">
        <w:rPr>
          <w:b/>
        </w:rPr>
        <w:t xml:space="preserve">  </w:t>
      </w:r>
      <w:r w:rsidR="00C73797" w:rsidRPr="00F836E0">
        <w:rPr>
          <w:b/>
        </w:rPr>
        <w:t>Ч</w:t>
      </w:r>
      <w:r w:rsidR="00D913FC" w:rsidRPr="00F836E0">
        <w:rPr>
          <w:b/>
        </w:rPr>
        <w:t>ЛЕНОВЕ</w:t>
      </w:r>
      <w:r w:rsidR="00C73797" w:rsidRPr="00F836E0">
        <w:rPr>
          <w:b/>
        </w:rPr>
        <w:t>:  1.</w:t>
      </w:r>
      <w:r w:rsidR="00C73797" w:rsidRPr="00F836E0">
        <w:t xml:space="preserve"> </w:t>
      </w:r>
      <w:r w:rsidR="00455EED">
        <w:rPr>
          <w:b/>
        </w:rPr>
        <w:t>П.</w:t>
      </w:r>
      <w:r w:rsidRPr="00F836E0">
        <w:rPr>
          <w:b/>
        </w:rPr>
        <w:tab/>
      </w:r>
      <w:r w:rsidR="00D913FC" w:rsidRPr="00F836E0">
        <w:rPr>
          <w:b/>
        </w:rPr>
        <w:tab/>
      </w:r>
      <w:r w:rsidR="00556B72">
        <w:rPr>
          <w:b/>
          <w:lang w:val="en-US"/>
        </w:rPr>
        <w:t xml:space="preserve">             </w:t>
      </w:r>
      <w:r w:rsidR="00455EED">
        <w:rPr>
          <w:b/>
        </w:rPr>
        <w:tab/>
      </w:r>
      <w:r w:rsidR="00455EED">
        <w:rPr>
          <w:b/>
        </w:rPr>
        <w:tab/>
      </w:r>
      <w:r w:rsidR="00455EED">
        <w:rPr>
          <w:b/>
        </w:rPr>
        <w:tab/>
      </w:r>
      <w:r w:rsidR="00556B72" w:rsidRPr="00F836E0">
        <w:rPr>
          <w:b/>
        </w:rPr>
        <w:t>Секретар:</w:t>
      </w:r>
      <w:r w:rsidR="00455EED">
        <w:t xml:space="preserve"> П.</w:t>
      </w:r>
    </w:p>
    <w:p w:rsidR="00057996" w:rsidRPr="00F836E0" w:rsidRDefault="00C73797" w:rsidP="00142771">
      <w:pPr>
        <w:tabs>
          <w:tab w:val="left" w:pos="1276"/>
          <w:tab w:val="left" w:pos="1560"/>
          <w:tab w:val="left" w:pos="1701"/>
        </w:tabs>
        <w:ind w:firstLine="708"/>
        <w:jc w:val="both"/>
      </w:pPr>
      <w:r w:rsidRPr="00F836E0">
        <w:rPr>
          <w:b/>
        </w:rPr>
        <w:t xml:space="preserve">        </w:t>
      </w:r>
      <w:r w:rsidR="00C261F3" w:rsidRPr="00F836E0">
        <w:rPr>
          <w:b/>
        </w:rPr>
        <w:t xml:space="preserve">        </w:t>
      </w:r>
      <w:r w:rsidRPr="00F836E0">
        <w:rPr>
          <w:b/>
        </w:rPr>
        <w:t xml:space="preserve">  </w:t>
      </w:r>
      <w:r w:rsidR="00057996" w:rsidRPr="00F836E0">
        <w:rPr>
          <w:bCs/>
          <w:lang w:eastAsia="en-US"/>
        </w:rPr>
        <w:t>/</w:t>
      </w:r>
      <w:r w:rsidR="00C07C56" w:rsidRPr="00051E85">
        <w:rPr>
          <w:bCs/>
          <w:lang w:eastAsia="en-US"/>
        </w:rPr>
        <w:t>инж. Станислав Данев</w:t>
      </w:r>
      <w:r w:rsidR="00057996" w:rsidRPr="00F836E0">
        <w:rPr>
          <w:bCs/>
          <w:lang w:eastAsia="en-US"/>
        </w:rPr>
        <w:t>/</w:t>
      </w:r>
      <w:r w:rsidR="00D913FC" w:rsidRPr="00F836E0">
        <w:rPr>
          <w:bCs/>
          <w:lang w:eastAsia="en-US"/>
        </w:rPr>
        <w:tab/>
      </w:r>
      <w:r w:rsidR="00D913FC" w:rsidRPr="00F836E0">
        <w:rPr>
          <w:bCs/>
          <w:lang w:eastAsia="en-US"/>
        </w:rPr>
        <w:tab/>
      </w:r>
      <w:r w:rsidR="00556B72">
        <w:t xml:space="preserve">   </w:t>
      </w:r>
      <w:r w:rsidR="00556B72">
        <w:rPr>
          <w:lang w:val="en-US"/>
        </w:rPr>
        <w:t xml:space="preserve">   </w:t>
      </w:r>
      <w:r w:rsidR="00556B72" w:rsidRPr="00F836E0">
        <w:t xml:space="preserve">  </w:t>
      </w:r>
      <w:r w:rsidR="00556B72">
        <w:rPr>
          <w:lang w:val="en-US"/>
        </w:rPr>
        <w:t xml:space="preserve">                         </w:t>
      </w:r>
      <w:r w:rsidR="00556B72" w:rsidRPr="00F836E0">
        <w:t>/М. Димитрова/</w:t>
      </w:r>
      <w:r w:rsidR="00D913FC" w:rsidRPr="00F836E0">
        <w:rPr>
          <w:bCs/>
          <w:lang w:eastAsia="en-US"/>
        </w:rPr>
        <w:tab/>
      </w:r>
      <w:r w:rsidRPr="00F836E0">
        <w:rPr>
          <w:bCs/>
          <w:lang w:eastAsia="en-US"/>
        </w:rPr>
        <w:t xml:space="preserve"> </w:t>
      </w:r>
    </w:p>
    <w:p w:rsidR="00A44D30" w:rsidRPr="00556B72" w:rsidRDefault="00B63DC5" w:rsidP="00142771">
      <w:pPr>
        <w:ind w:left="720"/>
        <w:jc w:val="both"/>
        <w:rPr>
          <w:lang w:val="en-US"/>
        </w:rPr>
      </w:pPr>
      <w:r w:rsidRPr="00F836E0">
        <w:t xml:space="preserve">  </w:t>
      </w:r>
      <w:r w:rsidR="00BB2EFA" w:rsidRPr="00F836E0">
        <w:tab/>
      </w:r>
      <w:r w:rsidR="00556B72">
        <w:rPr>
          <w:lang w:val="en-US"/>
        </w:rPr>
        <w:t xml:space="preserve"> </w:t>
      </w:r>
    </w:p>
    <w:p w:rsidR="00C261F3" w:rsidRPr="00F836E0" w:rsidRDefault="003649A6" w:rsidP="003649A6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455EED">
        <w:rPr>
          <w:b/>
        </w:rPr>
        <w:t>2. П.</w:t>
      </w:r>
      <w:r w:rsidR="00C261F3" w:rsidRPr="00F836E0">
        <w:rPr>
          <w:b/>
        </w:rPr>
        <w:tab/>
      </w:r>
    </w:p>
    <w:p w:rsidR="00893659" w:rsidRDefault="00C261F3" w:rsidP="00142771">
      <w:pPr>
        <w:ind w:left="708" w:firstLine="708"/>
        <w:jc w:val="both"/>
        <w:rPr>
          <w:bCs/>
          <w:lang w:eastAsia="en-US"/>
        </w:rPr>
      </w:pPr>
      <w:r w:rsidRPr="00F836E0">
        <w:rPr>
          <w:bCs/>
          <w:lang w:eastAsia="en-US"/>
        </w:rPr>
        <w:t xml:space="preserve">   </w:t>
      </w:r>
      <w:r w:rsidR="00556B72">
        <w:rPr>
          <w:bCs/>
          <w:lang w:val="en-US" w:eastAsia="en-US"/>
        </w:rPr>
        <w:t xml:space="preserve"> </w:t>
      </w:r>
      <w:r w:rsidRPr="00F836E0">
        <w:rPr>
          <w:bCs/>
          <w:lang w:eastAsia="en-US"/>
        </w:rPr>
        <w:t xml:space="preserve">  /</w:t>
      </w:r>
      <w:r w:rsidR="00B0152F" w:rsidRPr="00F836E0">
        <w:rPr>
          <w:bCs/>
          <w:lang w:eastAsia="en-US"/>
        </w:rPr>
        <w:t xml:space="preserve">Милена Трифонова </w:t>
      </w:r>
      <w:r w:rsidRPr="00F836E0">
        <w:rPr>
          <w:bCs/>
          <w:lang w:eastAsia="en-US"/>
        </w:rPr>
        <w:t>/</w:t>
      </w:r>
    </w:p>
    <w:p w:rsidR="00036EC1" w:rsidRDefault="00036EC1" w:rsidP="00142771">
      <w:pPr>
        <w:ind w:left="708" w:firstLine="708"/>
        <w:jc w:val="both"/>
      </w:pPr>
      <w:r w:rsidRPr="00F836E0">
        <w:t xml:space="preserve">  </w:t>
      </w:r>
    </w:p>
    <w:p w:rsidR="00893659" w:rsidRDefault="00893659" w:rsidP="003649A6">
      <w:pPr>
        <w:ind w:left="708" w:firstLine="852"/>
        <w:jc w:val="both"/>
      </w:pPr>
      <w:r w:rsidRPr="003649A6">
        <w:rPr>
          <w:b/>
        </w:rPr>
        <w:t>3</w:t>
      </w:r>
      <w:r w:rsidR="00455EED" w:rsidRPr="00455EED">
        <w:rPr>
          <w:b/>
        </w:rPr>
        <w:t>. П.</w:t>
      </w:r>
    </w:p>
    <w:p w:rsidR="00893659" w:rsidRDefault="00556B72" w:rsidP="00142771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   </w:t>
      </w:r>
      <w:r w:rsidR="00C07C56">
        <w:t xml:space="preserve">  </w:t>
      </w:r>
      <w:proofErr w:type="gramStart"/>
      <w:r w:rsidR="00C07C56">
        <w:rPr>
          <w:lang w:val="en-US"/>
        </w:rPr>
        <w:t>/</w:t>
      </w:r>
      <w:r w:rsidR="00C07C56">
        <w:rPr>
          <w:bCs/>
          <w:lang w:eastAsia="en-US"/>
        </w:rPr>
        <w:t>инж.</w:t>
      </w:r>
      <w:proofErr w:type="gramEnd"/>
      <w:r w:rsidR="00C07C56">
        <w:rPr>
          <w:bCs/>
          <w:lang w:eastAsia="en-US"/>
        </w:rPr>
        <w:t xml:space="preserve"> Лилия Пъргова</w:t>
      </w:r>
      <w:r w:rsidR="00893659">
        <w:t>/</w:t>
      </w:r>
    </w:p>
    <w:p w:rsidR="00C07C56" w:rsidRPr="00C07C56" w:rsidRDefault="00C07C56" w:rsidP="00142771">
      <w:pPr>
        <w:ind w:left="708" w:firstLine="708"/>
        <w:jc w:val="both"/>
        <w:rPr>
          <w:lang w:val="en-US"/>
        </w:rPr>
      </w:pPr>
    </w:p>
    <w:p w:rsidR="00893659" w:rsidRPr="00F836E0" w:rsidRDefault="00893659" w:rsidP="00893659">
      <w:pPr>
        <w:jc w:val="both"/>
      </w:pPr>
    </w:p>
    <w:p w:rsidR="00036EC1" w:rsidRPr="00F836E0" w:rsidRDefault="00036EC1" w:rsidP="00142771">
      <w:pPr>
        <w:ind w:left="708" w:firstLine="708"/>
        <w:jc w:val="both"/>
      </w:pPr>
    </w:p>
    <w:p w:rsidR="007C7E9B" w:rsidRDefault="00005C64" w:rsidP="00142771">
      <w:pPr>
        <w:spacing w:before="120" w:after="120"/>
        <w:jc w:val="both"/>
        <w:rPr>
          <w:b/>
        </w:rPr>
      </w:pPr>
      <w:r w:rsidRPr="00F836E0">
        <w:rPr>
          <w:b/>
        </w:rPr>
        <w:t>Представител на</w:t>
      </w:r>
      <w:r w:rsidR="00893659">
        <w:rPr>
          <w:b/>
        </w:rPr>
        <w:t xml:space="preserve"> </w:t>
      </w:r>
    </w:p>
    <w:p w:rsidR="00D913FC" w:rsidRPr="00F836E0" w:rsidRDefault="007C7E9B" w:rsidP="00142771">
      <w:pPr>
        <w:spacing w:before="120" w:after="120"/>
        <w:jc w:val="both"/>
      </w:pPr>
      <w:r w:rsidRPr="007C7E9B">
        <w:rPr>
          <w:b/>
        </w:rPr>
        <w:t>СД „АРУИД – ПАНАЙОТОВИ – СИЕ“</w:t>
      </w:r>
      <w:r w:rsidR="00D913FC" w:rsidRPr="00F836E0">
        <w:rPr>
          <w:b/>
        </w:rPr>
        <w:t xml:space="preserve">: </w:t>
      </w:r>
      <w:r w:rsidR="00455EED">
        <w:rPr>
          <w:b/>
        </w:rPr>
        <w:t>П.</w:t>
      </w:r>
    </w:p>
    <w:p w:rsidR="00D913FC" w:rsidRPr="00F836E0" w:rsidRDefault="00C07C56" w:rsidP="00142771">
      <w:pPr>
        <w:jc w:val="both"/>
      </w:pPr>
      <w:r>
        <w:tab/>
      </w:r>
      <w:r>
        <w:tab/>
      </w:r>
      <w:r>
        <w:tab/>
      </w:r>
      <w:bookmarkStart w:id="0" w:name="_GoBack"/>
      <w:bookmarkEnd w:id="0"/>
      <w:r w:rsidR="007C7E9B">
        <w:tab/>
      </w:r>
      <w:r w:rsidR="007C7E9B">
        <w:tab/>
      </w:r>
      <w:r w:rsidR="007C7E9B">
        <w:tab/>
        <w:t xml:space="preserve">   </w:t>
      </w:r>
      <w:r w:rsidR="00D913FC" w:rsidRPr="00F836E0">
        <w:t>/</w:t>
      </w:r>
      <w:r w:rsidR="007C7E9B">
        <w:t>Ралица Панайотова</w:t>
      </w:r>
      <w:r w:rsidR="00D913FC" w:rsidRPr="00F836E0">
        <w:t>/</w:t>
      </w:r>
    </w:p>
    <w:sectPr w:rsidR="00D913FC" w:rsidRPr="00F836E0" w:rsidSect="00F757AE">
      <w:headerReference w:type="default" r:id="rId15"/>
      <w:footerReference w:type="default" r:id="rId16"/>
      <w:pgSz w:w="11906" w:h="16838"/>
      <w:pgMar w:top="271" w:right="849" w:bottom="1418" w:left="1418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4B" w:rsidRDefault="00984B4B" w:rsidP="00A44D30">
      <w:r>
        <w:separator/>
      </w:r>
    </w:p>
  </w:endnote>
  <w:endnote w:type="continuationSeparator" w:id="0">
    <w:p w:rsidR="00984B4B" w:rsidRDefault="00984B4B" w:rsidP="00A4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4B" w:rsidRPr="00EE2B93" w:rsidRDefault="00984B4B" w:rsidP="00EE2B93">
    <w:pPr>
      <w:autoSpaceDE w:val="0"/>
      <w:ind w:right="357"/>
      <w:jc w:val="both"/>
      <w:rPr>
        <w:rFonts w:ascii="Verdana" w:hAnsi="Verdana" w:cs="Verdana"/>
        <w:i/>
        <w:iCs/>
        <w:sz w:val="16"/>
        <w:szCs w:val="16"/>
        <w:lang w:val="ru-RU" w:eastAsia="en-US"/>
      </w:rPr>
    </w:pPr>
    <w:r w:rsidRPr="00430931">
      <w:rPr>
        <w:rFonts w:asciiTheme="majorHAnsi" w:eastAsiaTheme="majorEastAsia" w:hAnsiTheme="majorHAnsi" w:cstheme="majorBidi"/>
      </w:rPr>
      <w:ptab w:relativeTo="margin" w:alignment="right" w:leader="none"/>
    </w:r>
    <w:r w:rsidRPr="00430931">
      <w:rPr>
        <w:rFonts w:asciiTheme="majorHAnsi" w:eastAsiaTheme="majorEastAsia" w:hAnsiTheme="majorHAnsi" w:cstheme="majorBidi"/>
      </w:rPr>
      <w:t xml:space="preserve">Страница </w:t>
    </w:r>
    <w:r w:rsidRPr="00430931">
      <w:rPr>
        <w:rFonts w:asciiTheme="minorHAnsi" w:eastAsiaTheme="minorEastAsia" w:hAnsiTheme="minorHAnsi" w:cstheme="minorBidi"/>
      </w:rPr>
      <w:fldChar w:fldCharType="begin"/>
    </w:r>
    <w:r w:rsidRPr="00430931">
      <w:instrText>PAGE   \* MERGEFORMAT</w:instrText>
    </w:r>
    <w:r w:rsidRPr="00430931">
      <w:rPr>
        <w:rFonts w:asciiTheme="minorHAnsi" w:eastAsiaTheme="minorEastAsia" w:hAnsiTheme="minorHAnsi" w:cstheme="minorBidi"/>
      </w:rPr>
      <w:fldChar w:fldCharType="separate"/>
    </w:r>
    <w:r w:rsidR="00455EED" w:rsidRPr="00455EED">
      <w:rPr>
        <w:rFonts w:asciiTheme="majorHAnsi" w:eastAsiaTheme="majorEastAsia" w:hAnsiTheme="majorHAnsi" w:cstheme="majorBidi"/>
        <w:noProof/>
      </w:rPr>
      <w:t>3</w:t>
    </w:r>
    <w:r w:rsidRPr="00430931">
      <w:rPr>
        <w:rFonts w:asciiTheme="majorHAnsi" w:eastAsiaTheme="majorEastAsia" w:hAnsiTheme="majorHAnsi" w:cstheme="majorBidi"/>
      </w:rPr>
      <w:fldChar w:fldCharType="end"/>
    </w:r>
    <w:r w:rsidRPr="00646776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49F42" wp14:editId="2D2E743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Правоъгъл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авоъгълник 444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" fillcolor="#4bacc6 [3208]" strokecolor="#4f81bd [3204]">
              <w10:wrap anchorx="margin" anchory="page"/>
            </v:rect>
          </w:pict>
        </mc:Fallback>
      </mc:AlternateContent>
    </w:r>
    <w:r w:rsidRPr="00646776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2DB952" wp14:editId="772B805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Правоъгъл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авоъгълник 445" o:spid="_x0000_s1026" style="position:absolute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4B" w:rsidRDefault="00984B4B" w:rsidP="00A44D30">
      <w:r>
        <w:separator/>
      </w:r>
    </w:p>
  </w:footnote>
  <w:footnote w:type="continuationSeparator" w:id="0">
    <w:p w:rsidR="00984B4B" w:rsidRDefault="00984B4B" w:rsidP="00A4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3" w:type="dxa"/>
      <w:tblInd w:w="-459" w:type="dxa"/>
      <w:tblLook w:val="01E0" w:firstRow="1" w:lastRow="1" w:firstColumn="1" w:lastColumn="1" w:noHBand="0" w:noVBand="0"/>
    </w:tblPr>
    <w:tblGrid>
      <w:gridCol w:w="2274"/>
      <w:gridCol w:w="5967"/>
      <w:gridCol w:w="2132"/>
    </w:tblGrid>
    <w:tr w:rsidR="00984B4B" w:rsidRPr="00A44D30" w:rsidTr="00F757AE">
      <w:trPr>
        <w:trHeight w:val="1045"/>
      </w:trPr>
      <w:tc>
        <w:tcPr>
          <w:tcW w:w="2274" w:type="dxa"/>
          <w:shd w:val="clear" w:color="auto" w:fill="auto"/>
        </w:tcPr>
        <w:p w:rsidR="00984B4B" w:rsidRPr="00A44D30" w:rsidRDefault="00984B4B" w:rsidP="00F757AE">
          <w:pPr>
            <w:tabs>
              <w:tab w:val="center" w:pos="4536"/>
              <w:tab w:val="right" w:pos="9072"/>
            </w:tabs>
            <w:ind w:right="-113"/>
            <w:rPr>
              <w:lang w:val="ru-RU"/>
            </w:rPr>
          </w:pPr>
        </w:p>
      </w:tc>
      <w:tc>
        <w:tcPr>
          <w:tcW w:w="5967" w:type="dxa"/>
          <w:shd w:val="clear" w:color="auto" w:fill="auto"/>
        </w:tcPr>
        <w:p w:rsidR="00984B4B" w:rsidRPr="00A44D30" w:rsidRDefault="00984B4B" w:rsidP="00A44D30">
          <w:pPr>
            <w:tabs>
              <w:tab w:val="center" w:pos="4536"/>
              <w:tab w:val="right" w:pos="9072"/>
            </w:tabs>
            <w:spacing w:before="120"/>
            <w:jc w:val="center"/>
            <w:rPr>
              <w:bCs/>
              <w:sz w:val="20"/>
              <w:lang w:val="ru-RU"/>
            </w:rPr>
          </w:pPr>
        </w:p>
      </w:tc>
      <w:tc>
        <w:tcPr>
          <w:tcW w:w="2132" w:type="dxa"/>
          <w:shd w:val="clear" w:color="auto" w:fill="auto"/>
        </w:tcPr>
        <w:p w:rsidR="00984B4B" w:rsidRPr="00A44D30" w:rsidRDefault="00984B4B" w:rsidP="00A44D30">
          <w:pPr>
            <w:tabs>
              <w:tab w:val="center" w:pos="4536"/>
              <w:tab w:val="right" w:pos="9072"/>
            </w:tabs>
            <w:ind w:left="-113" w:right="-113"/>
            <w:jc w:val="center"/>
            <w:rPr>
              <w:noProof/>
              <w:sz w:val="16"/>
              <w:szCs w:val="16"/>
              <w:lang w:val="ru-RU"/>
            </w:rPr>
          </w:pPr>
        </w:p>
      </w:tc>
    </w:tr>
  </w:tbl>
  <w:p w:rsidR="00984B4B" w:rsidRPr="00EE2B93" w:rsidRDefault="00984B4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7D6"/>
    <w:multiLevelType w:val="hybridMultilevel"/>
    <w:tmpl w:val="78CEE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135F"/>
    <w:multiLevelType w:val="hybridMultilevel"/>
    <w:tmpl w:val="09DA5BD2"/>
    <w:lvl w:ilvl="0" w:tplc="2042D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64D3"/>
    <w:multiLevelType w:val="hybridMultilevel"/>
    <w:tmpl w:val="57F6EE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3614D26"/>
    <w:multiLevelType w:val="hybridMultilevel"/>
    <w:tmpl w:val="BF0E2B90"/>
    <w:lvl w:ilvl="0" w:tplc="A3E058E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D185E"/>
    <w:multiLevelType w:val="hybridMultilevel"/>
    <w:tmpl w:val="589268E4"/>
    <w:lvl w:ilvl="0" w:tplc="E6DC3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2AEC"/>
    <w:multiLevelType w:val="hybridMultilevel"/>
    <w:tmpl w:val="F01E3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219EF"/>
    <w:multiLevelType w:val="hybridMultilevel"/>
    <w:tmpl w:val="E33AA5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0C22"/>
    <w:multiLevelType w:val="hybridMultilevel"/>
    <w:tmpl w:val="0C64CA3A"/>
    <w:lvl w:ilvl="0" w:tplc="0E28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459"/>
    <w:multiLevelType w:val="hybridMultilevel"/>
    <w:tmpl w:val="69520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A7616"/>
    <w:multiLevelType w:val="hybridMultilevel"/>
    <w:tmpl w:val="FE2A5D04"/>
    <w:lvl w:ilvl="0" w:tplc="21AAD9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0D2E81"/>
    <w:multiLevelType w:val="hybridMultilevel"/>
    <w:tmpl w:val="7060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D2F3B"/>
    <w:multiLevelType w:val="hybridMultilevel"/>
    <w:tmpl w:val="40D48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6693"/>
    <w:multiLevelType w:val="hybridMultilevel"/>
    <w:tmpl w:val="625CEB18"/>
    <w:lvl w:ilvl="0" w:tplc="AB36B6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0302C6"/>
    <w:multiLevelType w:val="hybridMultilevel"/>
    <w:tmpl w:val="ED30F2E8"/>
    <w:lvl w:ilvl="0" w:tplc="4948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583A"/>
    <w:multiLevelType w:val="hybridMultilevel"/>
    <w:tmpl w:val="AAA4DA2C"/>
    <w:lvl w:ilvl="0" w:tplc="A3E058E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FC743E1"/>
    <w:multiLevelType w:val="hybridMultilevel"/>
    <w:tmpl w:val="6D9680B8"/>
    <w:lvl w:ilvl="0" w:tplc="63B6D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D0056"/>
    <w:multiLevelType w:val="hybridMultilevel"/>
    <w:tmpl w:val="0316C442"/>
    <w:lvl w:ilvl="0" w:tplc="7D6A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447E80"/>
    <w:multiLevelType w:val="hybridMultilevel"/>
    <w:tmpl w:val="78527B5C"/>
    <w:lvl w:ilvl="0" w:tplc="A3E058E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642C1A"/>
    <w:multiLevelType w:val="hybridMultilevel"/>
    <w:tmpl w:val="75A0F17C"/>
    <w:lvl w:ilvl="0" w:tplc="0E284F1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6977DDC"/>
    <w:multiLevelType w:val="hybridMultilevel"/>
    <w:tmpl w:val="64EABCEC"/>
    <w:lvl w:ilvl="0" w:tplc="34748FA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0">
    <w:nsid w:val="374340AC"/>
    <w:multiLevelType w:val="hybridMultilevel"/>
    <w:tmpl w:val="5392984C"/>
    <w:lvl w:ilvl="0" w:tplc="3EEEAC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CC171A4"/>
    <w:multiLevelType w:val="hybridMultilevel"/>
    <w:tmpl w:val="38DEEABC"/>
    <w:lvl w:ilvl="0" w:tplc="A9FCB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86A2E"/>
    <w:multiLevelType w:val="multilevel"/>
    <w:tmpl w:val="5978C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>
    <w:nsid w:val="49F32C71"/>
    <w:multiLevelType w:val="hybridMultilevel"/>
    <w:tmpl w:val="DD84CD1C"/>
    <w:lvl w:ilvl="0" w:tplc="A3E05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7526C"/>
    <w:multiLevelType w:val="hybridMultilevel"/>
    <w:tmpl w:val="296C6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86E63"/>
    <w:multiLevelType w:val="hybridMultilevel"/>
    <w:tmpl w:val="20B62776"/>
    <w:lvl w:ilvl="0" w:tplc="BF2CA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67235"/>
    <w:multiLevelType w:val="hybridMultilevel"/>
    <w:tmpl w:val="03F4E7BE"/>
    <w:lvl w:ilvl="0" w:tplc="EA1CE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D787A"/>
    <w:multiLevelType w:val="hybridMultilevel"/>
    <w:tmpl w:val="8CCCDEAA"/>
    <w:lvl w:ilvl="0" w:tplc="0402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18513C8"/>
    <w:multiLevelType w:val="hybridMultilevel"/>
    <w:tmpl w:val="AEFC8D6A"/>
    <w:lvl w:ilvl="0" w:tplc="84DA43B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531879BD"/>
    <w:multiLevelType w:val="hybridMultilevel"/>
    <w:tmpl w:val="EB1C3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3935"/>
    <w:multiLevelType w:val="hybridMultilevel"/>
    <w:tmpl w:val="3C46DA62"/>
    <w:lvl w:ilvl="0" w:tplc="F7B80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BC37AF"/>
    <w:multiLevelType w:val="hybridMultilevel"/>
    <w:tmpl w:val="051EB6F0"/>
    <w:lvl w:ilvl="0" w:tplc="A3E05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F55A7"/>
    <w:multiLevelType w:val="hybridMultilevel"/>
    <w:tmpl w:val="048A91F0"/>
    <w:lvl w:ilvl="0" w:tplc="336295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6D4F47"/>
    <w:multiLevelType w:val="hybridMultilevel"/>
    <w:tmpl w:val="649C18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A03AC"/>
    <w:multiLevelType w:val="hybridMultilevel"/>
    <w:tmpl w:val="0CD495CE"/>
    <w:lvl w:ilvl="0" w:tplc="5FDCE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F63970"/>
    <w:multiLevelType w:val="hybridMultilevel"/>
    <w:tmpl w:val="B7FE2650"/>
    <w:lvl w:ilvl="0" w:tplc="966E7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85750F"/>
    <w:multiLevelType w:val="hybridMultilevel"/>
    <w:tmpl w:val="152A4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0771A"/>
    <w:multiLevelType w:val="hybridMultilevel"/>
    <w:tmpl w:val="14CAE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04BD2"/>
    <w:multiLevelType w:val="hybridMultilevel"/>
    <w:tmpl w:val="F39679C8"/>
    <w:lvl w:ilvl="0" w:tplc="EAC671A2">
      <w:numFmt w:val="bullet"/>
      <w:lvlText w:val="-"/>
      <w:lvlJc w:val="left"/>
      <w:pPr>
        <w:ind w:left="870" w:hanging="360"/>
      </w:pPr>
      <w:rPr>
        <w:rFonts w:ascii="Times New Roman" w:eastAsia="Verdana-Bold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460547F"/>
    <w:multiLevelType w:val="hybridMultilevel"/>
    <w:tmpl w:val="2EA26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0097"/>
    <w:multiLevelType w:val="hybridMultilevel"/>
    <w:tmpl w:val="BBC63B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B74B8"/>
    <w:multiLevelType w:val="hybridMultilevel"/>
    <w:tmpl w:val="E7509894"/>
    <w:lvl w:ilvl="0" w:tplc="4E9E5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5"/>
  </w:num>
  <w:num w:numId="3">
    <w:abstractNumId w:val="0"/>
  </w:num>
  <w:num w:numId="4">
    <w:abstractNumId w:val="33"/>
  </w:num>
  <w:num w:numId="5">
    <w:abstractNumId w:val="32"/>
  </w:num>
  <w:num w:numId="6">
    <w:abstractNumId w:val="10"/>
  </w:num>
  <w:num w:numId="7">
    <w:abstractNumId w:val="19"/>
  </w:num>
  <w:num w:numId="8">
    <w:abstractNumId w:val="29"/>
  </w:num>
  <w:num w:numId="9">
    <w:abstractNumId w:val="8"/>
  </w:num>
  <w:num w:numId="10">
    <w:abstractNumId w:val="15"/>
  </w:num>
  <w:num w:numId="11">
    <w:abstractNumId w:val="41"/>
  </w:num>
  <w:num w:numId="12">
    <w:abstractNumId w:val="1"/>
  </w:num>
  <w:num w:numId="13">
    <w:abstractNumId w:val="13"/>
  </w:num>
  <w:num w:numId="14">
    <w:abstractNumId w:val="26"/>
  </w:num>
  <w:num w:numId="15">
    <w:abstractNumId w:val="12"/>
  </w:num>
  <w:num w:numId="16">
    <w:abstractNumId w:val="22"/>
  </w:num>
  <w:num w:numId="17">
    <w:abstractNumId w:val="14"/>
  </w:num>
  <w:num w:numId="18">
    <w:abstractNumId w:val="7"/>
  </w:num>
  <w:num w:numId="19">
    <w:abstractNumId w:val="3"/>
  </w:num>
  <w:num w:numId="20">
    <w:abstractNumId w:val="31"/>
  </w:num>
  <w:num w:numId="21">
    <w:abstractNumId w:val="17"/>
  </w:num>
  <w:num w:numId="22">
    <w:abstractNumId w:val="23"/>
  </w:num>
  <w:num w:numId="23">
    <w:abstractNumId w:val="37"/>
  </w:num>
  <w:num w:numId="24">
    <w:abstractNumId w:val="39"/>
  </w:num>
  <w:num w:numId="25">
    <w:abstractNumId w:val="30"/>
  </w:num>
  <w:num w:numId="26">
    <w:abstractNumId w:val="24"/>
  </w:num>
  <w:num w:numId="27">
    <w:abstractNumId w:val="5"/>
  </w:num>
  <w:num w:numId="28">
    <w:abstractNumId w:val="6"/>
  </w:num>
  <w:num w:numId="29">
    <w:abstractNumId w:val="34"/>
  </w:num>
  <w:num w:numId="30">
    <w:abstractNumId w:val="21"/>
  </w:num>
  <w:num w:numId="31">
    <w:abstractNumId w:val="11"/>
  </w:num>
  <w:num w:numId="32">
    <w:abstractNumId w:val="18"/>
  </w:num>
  <w:num w:numId="33">
    <w:abstractNumId w:val="16"/>
  </w:num>
  <w:num w:numId="34">
    <w:abstractNumId w:val="20"/>
  </w:num>
  <w:num w:numId="35">
    <w:abstractNumId w:val="28"/>
  </w:num>
  <w:num w:numId="36">
    <w:abstractNumId w:val="25"/>
  </w:num>
  <w:num w:numId="37">
    <w:abstractNumId w:val="4"/>
  </w:num>
  <w:num w:numId="38">
    <w:abstractNumId w:val="40"/>
  </w:num>
  <w:num w:numId="39">
    <w:abstractNumId w:val="36"/>
  </w:num>
  <w:num w:numId="40">
    <w:abstractNumId w:val="9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30"/>
    <w:rsid w:val="00000374"/>
    <w:rsid w:val="0000084E"/>
    <w:rsid w:val="00002228"/>
    <w:rsid w:val="00004693"/>
    <w:rsid w:val="00004743"/>
    <w:rsid w:val="00005C64"/>
    <w:rsid w:val="00006D13"/>
    <w:rsid w:val="000149CB"/>
    <w:rsid w:val="0002487B"/>
    <w:rsid w:val="00030846"/>
    <w:rsid w:val="000327CE"/>
    <w:rsid w:val="00036EC1"/>
    <w:rsid w:val="00037F56"/>
    <w:rsid w:val="00041E1A"/>
    <w:rsid w:val="00050801"/>
    <w:rsid w:val="00050C69"/>
    <w:rsid w:val="00051E85"/>
    <w:rsid w:val="00054025"/>
    <w:rsid w:val="00057996"/>
    <w:rsid w:val="0006031E"/>
    <w:rsid w:val="00061233"/>
    <w:rsid w:val="000614A3"/>
    <w:rsid w:val="00061AB6"/>
    <w:rsid w:val="0006461A"/>
    <w:rsid w:val="000716E0"/>
    <w:rsid w:val="00077B5E"/>
    <w:rsid w:val="0009687A"/>
    <w:rsid w:val="00097730"/>
    <w:rsid w:val="000A6A6D"/>
    <w:rsid w:val="000A7821"/>
    <w:rsid w:val="000B1093"/>
    <w:rsid w:val="000B2028"/>
    <w:rsid w:val="000D2A1B"/>
    <w:rsid w:val="000D2F54"/>
    <w:rsid w:val="000D3011"/>
    <w:rsid w:val="000D49FD"/>
    <w:rsid w:val="000D4E80"/>
    <w:rsid w:val="000E39DA"/>
    <w:rsid w:val="000E667F"/>
    <w:rsid w:val="0010081A"/>
    <w:rsid w:val="00101392"/>
    <w:rsid w:val="0010387D"/>
    <w:rsid w:val="001153CE"/>
    <w:rsid w:val="00116B86"/>
    <w:rsid w:val="0012473A"/>
    <w:rsid w:val="00131447"/>
    <w:rsid w:val="001314EB"/>
    <w:rsid w:val="001315BA"/>
    <w:rsid w:val="00132325"/>
    <w:rsid w:val="00132421"/>
    <w:rsid w:val="0013555D"/>
    <w:rsid w:val="0014078F"/>
    <w:rsid w:val="00142771"/>
    <w:rsid w:val="00144497"/>
    <w:rsid w:val="001451B7"/>
    <w:rsid w:val="001470F8"/>
    <w:rsid w:val="001567F4"/>
    <w:rsid w:val="00163D78"/>
    <w:rsid w:val="00164E99"/>
    <w:rsid w:val="0017410C"/>
    <w:rsid w:val="0017611D"/>
    <w:rsid w:val="001769A0"/>
    <w:rsid w:val="00177611"/>
    <w:rsid w:val="00185539"/>
    <w:rsid w:val="001856A3"/>
    <w:rsid w:val="0019561B"/>
    <w:rsid w:val="001A1D36"/>
    <w:rsid w:val="001A402E"/>
    <w:rsid w:val="001A524F"/>
    <w:rsid w:val="001A5DA1"/>
    <w:rsid w:val="001A7A4B"/>
    <w:rsid w:val="001A7F27"/>
    <w:rsid w:val="001B0205"/>
    <w:rsid w:val="001B4B83"/>
    <w:rsid w:val="001C057A"/>
    <w:rsid w:val="001C6E0D"/>
    <w:rsid w:val="001D1FFB"/>
    <w:rsid w:val="001D236C"/>
    <w:rsid w:val="001D45A2"/>
    <w:rsid w:val="001D5D8B"/>
    <w:rsid w:val="001D65DA"/>
    <w:rsid w:val="001E307E"/>
    <w:rsid w:val="001E44C0"/>
    <w:rsid w:val="001F2027"/>
    <w:rsid w:val="001F3364"/>
    <w:rsid w:val="001F3401"/>
    <w:rsid w:val="00200F26"/>
    <w:rsid w:val="0021119E"/>
    <w:rsid w:val="00215643"/>
    <w:rsid w:val="00222412"/>
    <w:rsid w:val="00231675"/>
    <w:rsid w:val="00231B2A"/>
    <w:rsid w:val="00233C65"/>
    <w:rsid w:val="00242C1F"/>
    <w:rsid w:val="00243C58"/>
    <w:rsid w:val="00257CF6"/>
    <w:rsid w:val="00263EF9"/>
    <w:rsid w:val="00264564"/>
    <w:rsid w:val="002744B7"/>
    <w:rsid w:val="00277E99"/>
    <w:rsid w:val="002800BE"/>
    <w:rsid w:val="002821B4"/>
    <w:rsid w:val="00283A0B"/>
    <w:rsid w:val="00284C24"/>
    <w:rsid w:val="002906E6"/>
    <w:rsid w:val="00292E8E"/>
    <w:rsid w:val="002949BB"/>
    <w:rsid w:val="002953B5"/>
    <w:rsid w:val="00297544"/>
    <w:rsid w:val="002A01CA"/>
    <w:rsid w:val="002A1FB2"/>
    <w:rsid w:val="002A447E"/>
    <w:rsid w:val="002A5093"/>
    <w:rsid w:val="002A57F6"/>
    <w:rsid w:val="002B0EAB"/>
    <w:rsid w:val="002B2054"/>
    <w:rsid w:val="002B5994"/>
    <w:rsid w:val="002B70FC"/>
    <w:rsid w:val="002D3965"/>
    <w:rsid w:val="002F4D49"/>
    <w:rsid w:val="002F6705"/>
    <w:rsid w:val="002F73B4"/>
    <w:rsid w:val="00300F41"/>
    <w:rsid w:val="0030506D"/>
    <w:rsid w:val="00305C06"/>
    <w:rsid w:val="00305F19"/>
    <w:rsid w:val="00306A51"/>
    <w:rsid w:val="003107FB"/>
    <w:rsid w:val="0032066A"/>
    <w:rsid w:val="003226A2"/>
    <w:rsid w:val="00327011"/>
    <w:rsid w:val="0033128C"/>
    <w:rsid w:val="0033145C"/>
    <w:rsid w:val="003324F4"/>
    <w:rsid w:val="00332857"/>
    <w:rsid w:val="00335C4F"/>
    <w:rsid w:val="00337833"/>
    <w:rsid w:val="0035037E"/>
    <w:rsid w:val="0035529C"/>
    <w:rsid w:val="003574BB"/>
    <w:rsid w:val="003645B9"/>
    <w:rsid w:val="003649A6"/>
    <w:rsid w:val="003670B2"/>
    <w:rsid w:val="00370418"/>
    <w:rsid w:val="00377172"/>
    <w:rsid w:val="00382F4A"/>
    <w:rsid w:val="003838B1"/>
    <w:rsid w:val="00383F1F"/>
    <w:rsid w:val="00394310"/>
    <w:rsid w:val="00397B44"/>
    <w:rsid w:val="003A0A45"/>
    <w:rsid w:val="003A39EB"/>
    <w:rsid w:val="003A4501"/>
    <w:rsid w:val="003A61AC"/>
    <w:rsid w:val="003B634C"/>
    <w:rsid w:val="003B6748"/>
    <w:rsid w:val="003C4013"/>
    <w:rsid w:val="003C43BE"/>
    <w:rsid w:val="003C54B4"/>
    <w:rsid w:val="003C78E3"/>
    <w:rsid w:val="003D01B1"/>
    <w:rsid w:val="003D70A8"/>
    <w:rsid w:val="003E0EF4"/>
    <w:rsid w:val="003E471A"/>
    <w:rsid w:val="003E4EF5"/>
    <w:rsid w:val="003F3365"/>
    <w:rsid w:val="00402C9E"/>
    <w:rsid w:val="004040AE"/>
    <w:rsid w:val="00405D1C"/>
    <w:rsid w:val="00416F05"/>
    <w:rsid w:val="0042507B"/>
    <w:rsid w:val="0042759E"/>
    <w:rsid w:val="00430931"/>
    <w:rsid w:val="00430CEB"/>
    <w:rsid w:val="0043463F"/>
    <w:rsid w:val="0044082F"/>
    <w:rsid w:val="004450C5"/>
    <w:rsid w:val="00447D45"/>
    <w:rsid w:val="00450642"/>
    <w:rsid w:val="00453145"/>
    <w:rsid w:val="00453784"/>
    <w:rsid w:val="00455EED"/>
    <w:rsid w:val="00456971"/>
    <w:rsid w:val="0046045B"/>
    <w:rsid w:val="0046634F"/>
    <w:rsid w:val="00466E42"/>
    <w:rsid w:val="0047174A"/>
    <w:rsid w:val="00472FB9"/>
    <w:rsid w:val="00475015"/>
    <w:rsid w:val="00475B2C"/>
    <w:rsid w:val="00482DF9"/>
    <w:rsid w:val="00484E36"/>
    <w:rsid w:val="00493F17"/>
    <w:rsid w:val="00496252"/>
    <w:rsid w:val="00496CEE"/>
    <w:rsid w:val="004A0120"/>
    <w:rsid w:val="004A53BA"/>
    <w:rsid w:val="004A715D"/>
    <w:rsid w:val="004B171A"/>
    <w:rsid w:val="004D3468"/>
    <w:rsid w:val="004E2062"/>
    <w:rsid w:val="004E59B3"/>
    <w:rsid w:val="004E6AE4"/>
    <w:rsid w:val="00505194"/>
    <w:rsid w:val="00505872"/>
    <w:rsid w:val="005107D3"/>
    <w:rsid w:val="00513D78"/>
    <w:rsid w:val="00517B33"/>
    <w:rsid w:val="00524C32"/>
    <w:rsid w:val="005255DE"/>
    <w:rsid w:val="00534CDE"/>
    <w:rsid w:val="00553C8B"/>
    <w:rsid w:val="00556B72"/>
    <w:rsid w:val="00566503"/>
    <w:rsid w:val="00570FAE"/>
    <w:rsid w:val="00575F34"/>
    <w:rsid w:val="0057617A"/>
    <w:rsid w:val="005775EE"/>
    <w:rsid w:val="00577FEE"/>
    <w:rsid w:val="005877FB"/>
    <w:rsid w:val="00587C00"/>
    <w:rsid w:val="005A1BD1"/>
    <w:rsid w:val="005B376D"/>
    <w:rsid w:val="005B63CA"/>
    <w:rsid w:val="005B654F"/>
    <w:rsid w:val="005C0A28"/>
    <w:rsid w:val="005C38E3"/>
    <w:rsid w:val="005D1AFB"/>
    <w:rsid w:val="005E13D2"/>
    <w:rsid w:val="005E345D"/>
    <w:rsid w:val="005E5757"/>
    <w:rsid w:val="005E5784"/>
    <w:rsid w:val="005E7879"/>
    <w:rsid w:val="00604A39"/>
    <w:rsid w:val="00606476"/>
    <w:rsid w:val="00615C46"/>
    <w:rsid w:val="00616FFF"/>
    <w:rsid w:val="00620578"/>
    <w:rsid w:val="00624F20"/>
    <w:rsid w:val="0062611D"/>
    <w:rsid w:val="00627A99"/>
    <w:rsid w:val="00636513"/>
    <w:rsid w:val="00641C1F"/>
    <w:rsid w:val="00643CF0"/>
    <w:rsid w:val="00644CD9"/>
    <w:rsid w:val="00646776"/>
    <w:rsid w:val="006519FF"/>
    <w:rsid w:val="006550F0"/>
    <w:rsid w:val="006562E0"/>
    <w:rsid w:val="00662E61"/>
    <w:rsid w:val="006636DB"/>
    <w:rsid w:val="0066558B"/>
    <w:rsid w:val="00673E10"/>
    <w:rsid w:val="00673F55"/>
    <w:rsid w:val="00692318"/>
    <w:rsid w:val="00692A68"/>
    <w:rsid w:val="006B5A36"/>
    <w:rsid w:val="006B67D5"/>
    <w:rsid w:val="006C624D"/>
    <w:rsid w:val="006D0B86"/>
    <w:rsid w:val="006D3700"/>
    <w:rsid w:val="006E130B"/>
    <w:rsid w:val="006E16E2"/>
    <w:rsid w:val="006F07B8"/>
    <w:rsid w:val="006F638F"/>
    <w:rsid w:val="006F658D"/>
    <w:rsid w:val="00700A0A"/>
    <w:rsid w:val="00705A32"/>
    <w:rsid w:val="00705D48"/>
    <w:rsid w:val="007126D9"/>
    <w:rsid w:val="0071301F"/>
    <w:rsid w:val="00715FC4"/>
    <w:rsid w:val="00724486"/>
    <w:rsid w:val="00726E70"/>
    <w:rsid w:val="00727CAE"/>
    <w:rsid w:val="00732F6E"/>
    <w:rsid w:val="007334C5"/>
    <w:rsid w:val="007358BF"/>
    <w:rsid w:val="0074200E"/>
    <w:rsid w:val="00744E8D"/>
    <w:rsid w:val="00753AAB"/>
    <w:rsid w:val="0076122B"/>
    <w:rsid w:val="00762973"/>
    <w:rsid w:val="0076299F"/>
    <w:rsid w:val="00780916"/>
    <w:rsid w:val="00781B0A"/>
    <w:rsid w:val="00792F38"/>
    <w:rsid w:val="007A39D9"/>
    <w:rsid w:val="007A3ABB"/>
    <w:rsid w:val="007A65E9"/>
    <w:rsid w:val="007B270F"/>
    <w:rsid w:val="007B325F"/>
    <w:rsid w:val="007B5B13"/>
    <w:rsid w:val="007C087B"/>
    <w:rsid w:val="007C7E9B"/>
    <w:rsid w:val="007D45B1"/>
    <w:rsid w:val="007D4B0A"/>
    <w:rsid w:val="007D656B"/>
    <w:rsid w:val="007F5ABE"/>
    <w:rsid w:val="00803869"/>
    <w:rsid w:val="00803F24"/>
    <w:rsid w:val="00805347"/>
    <w:rsid w:val="00805B5B"/>
    <w:rsid w:val="00806A48"/>
    <w:rsid w:val="00807433"/>
    <w:rsid w:val="00807B3E"/>
    <w:rsid w:val="00823485"/>
    <w:rsid w:val="00827D82"/>
    <w:rsid w:val="008300FB"/>
    <w:rsid w:val="00830256"/>
    <w:rsid w:val="00835B00"/>
    <w:rsid w:val="00843003"/>
    <w:rsid w:val="00843C7E"/>
    <w:rsid w:val="00845CE4"/>
    <w:rsid w:val="00847255"/>
    <w:rsid w:val="008544A6"/>
    <w:rsid w:val="00854D81"/>
    <w:rsid w:val="00855874"/>
    <w:rsid w:val="008600B1"/>
    <w:rsid w:val="00860B4B"/>
    <w:rsid w:val="00861E07"/>
    <w:rsid w:val="0086290A"/>
    <w:rsid w:val="00867930"/>
    <w:rsid w:val="00871BAF"/>
    <w:rsid w:val="00882C70"/>
    <w:rsid w:val="008835BE"/>
    <w:rsid w:val="00883F85"/>
    <w:rsid w:val="00893659"/>
    <w:rsid w:val="008A2698"/>
    <w:rsid w:val="008B6D8B"/>
    <w:rsid w:val="008C6257"/>
    <w:rsid w:val="008C75D4"/>
    <w:rsid w:val="008D15F9"/>
    <w:rsid w:val="008D17EB"/>
    <w:rsid w:val="008D615A"/>
    <w:rsid w:val="008D624C"/>
    <w:rsid w:val="008D7102"/>
    <w:rsid w:val="008E5203"/>
    <w:rsid w:val="008F4D51"/>
    <w:rsid w:val="00904377"/>
    <w:rsid w:val="009066F3"/>
    <w:rsid w:val="009113F9"/>
    <w:rsid w:val="00912947"/>
    <w:rsid w:val="0091453D"/>
    <w:rsid w:val="0091456E"/>
    <w:rsid w:val="00915E4C"/>
    <w:rsid w:val="00921CFB"/>
    <w:rsid w:val="00922B02"/>
    <w:rsid w:val="00923480"/>
    <w:rsid w:val="0093569F"/>
    <w:rsid w:val="009402F4"/>
    <w:rsid w:val="0095210B"/>
    <w:rsid w:val="00953B33"/>
    <w:rsid w:val="009601C9"/>
    <w:rsid w:val="00961F0B"/>
    <w:rsid w:val="009640EB"/>
    <w:rsid w:val="009704C9"/>
    <w:rsid w:val="0097210A"/>
    <w:rsid w:val="009726B8"/>
    <w:rsid w:val="00974211"/>
    <w:rsid w:val="00974CD7"/>
    <w:rsid w:val="009769C5"/>
    <w:rsid w:val="00980396"/>
    <w:rsid w:val="00984B4B"/>
    <w:rsid w:val="009A542A"/>
    <w:rsid w:val="009B1D83"/>
    <w:rsid w:val="009B408E"/>
    <w:rsid w:val="009B7179"/>
    <w:rsid w:val="009C21FF"/>
    <w:rsid w:val="009C4033"/>
    <w:rsid w:val="009C518A"/>
    <w:rsid w:val="009E5D10"/>
    <w:rsid w:val="009F14B1"/>
    <w:rsid w:val="009F14F8"/>
    <w:rsid w:val="00A051DD"/>
    <w:rsid w:val="00A072B7"/>
    <w:rsid w:val="00A078FF"/>
    <w:rsid w:val="00A12C95"/>
    <w:rsid w:val="00A13167"/>
    <w:rsid w:val="00A15D35"/>
    <w:rsid w:val="00A25773"/>
    <w:rsid w:val="00A40AAC"/>
    <w:rsid w:val="00A434AF"/>
    <w:rsid w:val="00A44A6F"/>
    <w:rsid w:val="00A44D30"/>
    <w:rsid w:val="00A46A8F"/>
    <w:rsid w:val="00A50E0D"/>
    <w:rsid w:val="00A60643"/>
    <w:rsid w:val="00A60EBF"/>
    <w:rsid w:val="00A73148"/>
    <w:rsid w:val="00A7610A"/>
    <w:rsid w:val="00A813AB"/>
    <w:rsid w:val="00A81608"/>
    <w:rsid w:val="00A8251E"/>
    <w:rsid w:val="00A83DF0"/>
    <w:rsid w:val="00A840FE"/>
    <w:rsid w:val="00A8640A"/>
    <w:rsid w:val="00AA64EE"/>
    <w:rsid w:val="00AB20C0"/>
    <w:rsid w:val="00AB47FB"/>
    <w:rsid w:val="00AB7F81"/>
    <w:rsid w:val="00AC03C2"/>
    <w:rsid w:val="00AC08B7"/>
    <w:rsid w:val="00AC56FD"/>
    <w:rsid w:val="00AC7252"/>
    <w:rsid w:val="00AD092B"/>
    <w:rsid w:val="00AD4793"/>
    <w:rsid w:val="00AD690B"/>
    <w:rsid w:val="00AD7FFB"/>
    <w:rsid w:val="00AE2E27"/>
    <w:rsid w:val="00AF38E9"/>
    <w:rsid w:val="00AF6871"/>
    <w:rsid w:val="00B0152F"/>
    <w:rsid w:val="00B022D7"/>
    <w:rsid w:val="00B032F2"/>
    <w:rsid w:val="00B24106"/>
    <w:rsid w:val="00B25337"/>
    <w:rsid w:val="00B25A1B"/>
    <w:rsid w:val="00B26416"/>
    <w:rsid w:val="00B274A6"/>
    <w:rsid w:val="00B3171E"/>
    <w:rsid w:val="00B31E13"/>
    <w:rsid w:val="00B36F81"/>
    <w:rsid w:val="00B51E52"/>
    <w:rsid w:val="00B54912"/>
    <w:rsid w:val="00B55EF1"/>
    <w:rsid w:val="00B56866"/>
    <w:rsid w:val="00B61E7D"/>
    <w:rsid w:val="00B62D84"/>
    <w:rsid w:val="00B63DC5"/>
    <w:rsid w:val="00B7160A"/>
    <w:rsid w:val="00B80466"/>
    <w:rsid w:val="00B82C79"/>
    <w:rsid w:val="00B8528F"/>
    <w:rsid w:val="00B93F44"/>
    <w:rsid w:val="00B95866"/>
    <w:rsid w:val="00BA28DA"/>
    <w:rsid w:val="00BA7E9D"/>
    <w:rsid w:val="00BB1E61"/>
    <w:rsid w:val="00BB2EFA"/>
    <w:rsid w:val="00BB4CC2"/>
    <w:rsid w:val="00BB4F6D"/>
    <w:rsid w:val="00BC1FC8"/>
    <w:rsid w:val="00BC2D85"/>
    <w:rsid w:val="00BC7062"/>
    <w:rsid w:val="00BD0964"/>
    <w:rsid w:val="00BD2302"/>
    <w:rsid w:val="00BD2C34"/>
    <w:rsid w:val="00BD4995"/>
    <w:rsid w:val="00BD76E0"/>
    <w:rsid w:val="00BE1034"/>
    <w:rsid w:val="00BE2FD6"/>
    <w:rsid w:val="00BE58B8"/>
    <w:rsid w:val="00BE76A0"/>
    <w:rsid w:val="00BF15C5"/>
    <w:rsid w:val="00BF37AC"/>
    <w:rsid w:val="00BF4FBC"/>
    <w:rsid w:val="00BF55C6"/>
    <w:rsid w:val="00BF7597"/>
    <w:rsid w:val="00BF7E0A"/>
    <w:rsid w:val="00C031B9"/>
    <w:rsid w:val="00C07C56"/>
    <w:rsid w:val="00C100F1"/>
    <w:rsid w:val="00C16BEE"/>
    <w:rsid w:val="00C261F3"/>
    <w:rsid w:val="00C26BD0"/>
    <w:rsid w:val="00C30462"/>
    <w:rsid w:val="00C31CF2"/>
    <w:rsid w:val="00C324B8"/>
    <w:rsid w:val="00C3397E"/>
    <w:rsid w:val="00C4235F"/>
    <w:rsid w:val="00C44755"/>
    <w:rsid w:val="00C45BCF"/>
    <w:rsid w:val="00C45D5D"/>
    <w:rsid w:val="00C46FEA"/>
    <w:rsid w:val="00C523DB"/>
    <w:rsid w:val="00C579F4"/>
    <w:rsid w:val="00C62500"/>
    <w:rsid w:val="00C63E5F"/>
    <w:rsid w:val="00C7062B"/>
    <w:rsid w:val="00C73797"/>
    <w:rsid w:val="00C73A04"/>
    <w:rsid w:val="00C7507A"/>
    <w:rsid w:val="00C82433"/>
    <w:rsid w:val="00C8452B"/>
    <w:rsid w:val="00C84762"/>
    <w:rsid w:val="00C84E0E"/>
    <w:rsid w:val="00C84E33"/>
    <w:rsid w:val="00C879F7"/>
    <w:rsid w:val="00C91C01"/>
    <w:rsid w:val="00C936E4"/>
    <w:rsid w:val="00CA0234"/>
    <w:rsid w:val="00CA09DB"/>
    <w:rsid w:val="00CA4421"/>
    <w:rsid w:val="00CA6426"/>
    <w:rsid w:val="00CC032A"/>
    <w:rsid w:val="00CC0884"/>
    <w:rsid w:val="00CC3597"/>
    <w:rsid w:val="00CD4E09"/>
    <w:rsid w:val="00CF3418"/>
    <w:rsid w:val="00D01DF8"/>
    <w:rsid w:val="00D07C13"/>
    <w:rsid w:val="00D10A79"/>
    <w:rsid w:val="00D12B35"/>
    <w:rsid w:val="00D13495"/>
    <w:rsid w:val="00D13C6A"/>
    <w:rsid w:val="00D2232A"/>
    <w:rsid w:val="00D24312"/>
    <w:rsid w:val="00D30E91"/>
    <w:rsid w:val="00D31D86"/>
    <w:rsid w:val="00D321E5"/>
    <w:rsid w:val="00D42099"/>
    <w:rsid w:val="00D42361"/>
    <w:rsid w:val="00D42721"/>
    <w:rsid w:val="00D47E69"/>
    <w:rsid w:val="00D71FEB"/>
    <w:rsid w:val="00D829A8"/>
    <w:rsid w:val="00D86386"/>
    <w:rsid w:val="00D87393"/>
    <w:rsid w:val="00D908C2"/>
    <w:rsid w:val="00D913FC"/>
    <w:rsid w:val="00D955BE"/>
    <w:rsid w:val="00DA1E09"/>
    <w:rsid w:val="00DA5421"/>
    <w:rsid w:val="00DA5EFF"/>
    <w:rsid w:val="00DB1134"/>
    <w:rsid w:val="00DC010D"/>
    <w:rsid w:val="00DC3716"/>
    <w:rsid w:val="00DD30CE"/>
    <w:rsid w:val="00DD70A1"/>
    <w:rsid w:val="00DF0A40"/>
    <w:rsid w:val="00DF17F5"/>
    <w:rsid w:val="00DF45EF"/>
    <w:rsid w:val="00E00295"/>
    <w:rsid w:val="00E03639"/>
    <w:rsid w:val="00E042E2"/>
    <w:rsid w:val="00E04DE3"/>
    <w:rsid w:val="00E0555F"/>
    <w:rsid w:val="00E111E8"/>
    <w:rsid w:val="00E114DB"/>
    <w:rsid w:val="00E119E5"/>
    <w:rsid w:val="00E129C9"/>
    <w:rsid w:val="00E141B6"/>
    <w:rsid w:val="00E1589A"/>
    <w:rsid w:val="00E202D7"/>
    <w:rsid w:val="00E2167A"/>
    <w:rsid w:val="00E32523"/>
    <w:rsid w:val="00E359DB"/>
    <w:rsid w:val="00E47877"/>
    <w:rsid w:val="00E5220A"/>
    <w:rsid w:val="00E53FD8"/>
    <w:rsid w:val="00E56F30"/>
    <w:rsid w:val="00E633A0"/>
    <w:rsid w:val="00E63EF6"/>
    <w:rsid w:val="00E74B57"/>
    <w:rsid w:val="00E754B8"/>
    <w:rsid w:val="00E76036"/>
    <w:rsid w:val="00E80901"/>
    <w:rsid w:val="00E80E35"/>
    <w:rsid w:val="00E8173B"/>
    <w:rsid w:val="00E8589A"/>
    <w:rsid w:val="00E9023F"/>
    <w:rsid w:val="00E9121E"/>
    <w:rsid w:val="00EB17CE"/>
    <w:rsid w:val="00EB2B0C"/>
    <w:rsid w:val="00EB7BA7"/>
    <w:rsid w:val="00EC76FA"/>
    <w:rsid w:val="00ED1A9D"/>
    <w:rsid w:val="00ED3778"/>
    <w:rsid w:val="00EE2B93"/>
    <w:rsid w:val="00EF4857"/>
    <w:rsid w:val="00EF5CD9"/>
    <w:rsid w:val="00F032DB"/>
    <w:rsid w:val="00F14628"/>
    <w:rsid w:val="00F20F9A"/>
    <w:rsid w:val="00F2280D"/>
    <w:rsid w:val="00F22D6B"/>
    <w:rsid w:val="00F22FF7"/>
    <w:rsid w:val="00F26468"/>
    <w:rsid w:val="00F36F63"/>
    <w:rsid w:val="00F41F1C"/>
    <w:rsid w:val="00F5349D"/>
    <w:rsid w:val="00F53613"/>
    <w:rsid w:val="00F5425C"/>
    <w:rsid w:val="00F55561"/>
    <w:rsid w:val="00F66CB4"/>
    <w:rsid w:val="00F730BD"/>
    <w:rsid w:val="00F756E2"/>
    <w:rsid w:val="00F757AE"/>
    <w:rsid w:val="00F77E3C"/>
    <w:rsid w:val="00F81E4B"/>
    <w:rsid w:val="00F836E0"/>
    <w:rsid w:val="00F93C8B"/>
    <w:rsid w:val="00F96F55"/>
    <w:rsid w:val="00FA1E6E"/>
    <w:rsid w:val="00FB1583"/>
    <w:rsid w:val="00FB3941"/>
    <w:rsid w:val="00FB6CB4"/>
    <w:rsid w:val="00FC2866"/>
    <w:rsid w:val="00FC3F2F"/>
    <w:rsid w:val="00FC6447"/>
    <w:rsid w:val="00FD0374"/>
    <w:rsid w:val="00FD13A0"/>
    <w:rsid w:val="00FD33AF"/>
    <w:rsid w:val="00FD3E84"/>
    <w:rsid w:val="00FE3FE4"/>
    <w:rsid w:val="00FE5B09"/>
    <w:rsid w:val="00FF54D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44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D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44D30"/>
  </w:style>
  <w:style w:type="paragraph" w:styleId="a5">
    <w:name w:val="footer"/>
    <w:basedOn w:val="a"/>
    <w:link w:val="a6"/>
    <w:uiPriority w:val="99"/>
    <w:unhideWhenUsed/>
    <w:rsid w:val="00A44D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44D30"/>
  </w:style>
  <w:style w:type="character" w:customStyle="1" w:styleId="10">
    <w:name w:val="Заглавие 1 Знак"/>
    <w:basedOn w:val="a0"/>
    <w:link w:val="1"/>
    <w:rsid w:val="00A44D3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customStyle="1" w:styleId="21">
    <w:name w:val="Основен текст 21"/>
    <w:basedOn w:val="a"/>
    <w:rsid w:val="00A44D30"/>
    <w:pPr>
      <w:overflowPunct w:val="0"/>
      <w:autoSpaceDE w:val="0"/>
      <w:autoSpaceDN w:val="0"/>
      <w:adjustRightInd w:val="0"/>
      <w:ind w:left="5670" w:hanging="5670"/>
    </w:pPr>
    <w:rPr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0603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76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C76FA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No Spacing"/>
    <w:link w:val="ab"/>
    <w:uiPriority w:val="1"/>
    <w:qFormat/>
    <w:rsid w:val="00646776"/>
    <w:pPr>
      <w:spacing w:after="0" w:line="240" w:lineRule="auto"/>
    </w:pPr>
    <w:rPr>
      <w:rFonts w:eastAsiaTheme="minorEastAsia"/>
      <w:lang w:eastAsia="bg-BG"/>
    </w:rPr>
  </w:style>
  <w:style w:type="character" w:customStyle="1" w:styleId="ab">
    <w:name w:val="Без разредка Знак"/>
    <w:basedOn w:val="a0"/>
    <w:link w:val="aa"/>
    <w:uiPriority w:val="1"/>
    <w:rsid w:val="00646776"/>
    <w:rPr>
      <w:rFonts w:eastAsiaTheme="minorEastAsia"/>
      <w:lang w:eastAsia="bg-BG"/>
    </w:rPr>
  </w:style>
  <w:style w:type="paragraph" w:customStyle="1" w:styleId="3CBD5A742C28424DA5172AD252E32316">
    <w:name w:val="3CBD5A742C28424DA5172AD252E32316"/>
    <w:rsid w:val="00646776"/>
    <w:rPr>
      <w:rFonts w:eastAsiaTheme="minorEastAsia"/>
      <w:lang w:eastAsia="bg-BG"/>
    </w:rPr>
  </w:style>
  <w:style w:type="paragraph" w:customStyle="1" w:styleId="CharCharCharCharCharChar">
    <w:name w:val="Char Char Char Char Char Char"/>
    <w:basedOn w:val="a"/>
    <w:rsid w:val="009769C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Hyperlink"/>
    <w:basedOn w:val="a0"/>
    <w:unhideWhenUsed/>
    <w:rsid w:val="008D615A"/>
    <w:rPr>
      <w:color w:val="0000FF" w:themeColor="hyperlink"/>
      <w:u w:val="single"/>
    </w:rPr>
  </w:style>
  <w:style w:type="paragraph" w:customStyle="1" w:styleId="CharCharCharCharCharChar0">
    <w:name w:val="Char Char Char Char Char Char"/>
    <w:basedOn w:val="a"/>
    <w:rsid w:val="00D913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"/>
    <w:basedOn w:val="a"/>
    <w:rsid w:val="001038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44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D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44D30"/>
  </w:style>
  <w:style w:type="paragraph" w:styleId="a5">
    <w:name w:val="footer"/>
    <w:basedOn w:val="a"/>
    <w:link w:val="a6"/>
    <w:uiPriority w:val="99"/>
    <w:unhideWhenUsed/>
    <w:rsid w:val="00A44D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44D30"/>
  </w:style>
  <w:style w:type="character" w:customStyle="1" w:styleId="10">
    <w:name w:val="Заглавие 1 Знак"/>
    <w:basedOn w:val="a0"/>
    <w:link w:val="1"/>
    <w:rsid w:val="00A44D3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customStyle="1" w:styleId="21">
    <w:name w:val="Основен текст 21"/>
    <w:basedOn w:val="a"/>
    <w:rsid w:val="00A44D30"/>
    <w:pPr>
      <w:overflowPunct w:val="0"/>
      <w:autoSpaceDE w:val="0"/>
      <w:autoSpaceDN w:val="0"/>
      <w:adjustRightInd w:val="0"/>
      <w:ind w:left="5670" w:hanging="5670"/>
    </w:pPr>
    <w:rPr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0603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76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C76FA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No Spacing"/>
    <w:link w:val="ab"/>
    <w:uiPriority w:val="1"/>
    <w:qFormat/>
    <w:rsid w:val="00646776"/>
    <w:pPr>
      <w:spacing w:after="0" w:line="240" w:lineRule="auto"/>
    </w:pPr>
    <w:rPr>
      <w:rFonts w:eastAsiaTheme="minorEastAsia"/>
      <w:lang w:eastAsia="bg-BG"/>
    </w:rPr>
  </w:style>
  <w:style w:type="character" w:customStyle="1" w:styleId="ab">
    <w:name w:val="Без разредка Знак"/>
    <w:basedOn w:val="a0"/>
    <w:link w:val="aa"/>
    <w:uiPriority w:val="1"/>
    <w:rsid w:val="00646776"/>
    <w:rPr>
      <w:rFonts w:eastAsiaTheme="minorEastAsia"/>
      <w:lang w:eastAsia="bg-BG"/>
    </w:rPr>
  </w:style>
  <w:style w:type="paragraph" w:customStyle="1" w:styleId="3CBD5A742C28424DA5172AD252E32316">
    <w:name w:val="3CBD5A742C28424DA5172AD252E32316"/>
    <w:rsid w:val="00646776"/>
    <w:rPr>
      <w:rFonts w:eastAsiaTheme="minorEastAsia"/>
      <w:lang w:eastAsia="bg-BG"/>
    </w:rPr>
  </w:style>
  <w:style w:type="paragraph" w:customStyle="1" w:styleId="CharCharCharCharCharChar">
    <w:name w:val="Char Char Char Char Char Char"/>
    <w:basedOn w:val="a"/>
    <w:rsid w:val="009769C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Hyperlink"/>
    <w:basedOn w:val="a0"/>
    <w:unhideWhenUsed/>
    <w:rsid w:val="008D615A"/>
    <w:rPr>
      <w:color w:val="0000FF" w:themeColor="hyperlink"/>
      <w:u w:val="single"/>
    </w:rPr>
  </w:style>
  <w:style w:type="paragraph" w:customStyle="1" w:styleId="CharCharCharCharCharChar0">
    <w:name w:val="Char Char Char Char Char Char"/>
    <w:basedOn w:val="a"/>
    <w:rsid w:val="00D913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"/>
    <w:basedOn w:val="a"/>
    <w:rsid w:val="001038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or@ruse-bg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use-b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yor@ruse-bg.eu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26A0-3B69-4A74-8427-37F146F3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459</cp:revision>
  <cp:lastPrinted>2015-09-16T12:52:00Z</cp:lastPrinted>
  <dcterms:created xsi:type="dcterms:W3CDTF">2012-08-23T07:32:00Z</dcterms:created>
  <dcterms:modified xsi:type="dcterms:W3CDTF">2015-09-17T14:09:00Z</dcterms:modified>
</cp:coreProperties>
</file>